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BB94E" w14:textId="6C813924" w:rsidR="000536B1" w:rsidRPr="0052054A" w:rsidRDefault="0091006B" w:rsidP="0091006B">
      <w:pPr>
        <w:jc w:val="center"/>
        <w:outlineLvl w:val="0"/>
        <w:rPr>
          <w:b/>
          <w:bCs/>
          <w:sz w:val="32"/>
          <w:szCs w:val="32"/>
        </w:rPr>
      </w:pPr>
      <w:r w:rsidRPr="0091006B">
        <w:rPr>
          <w:b/>
          <w:bCs/>
          <w:sz w:val="32"/>
          <w:szCs w:val="32"/>
        </w:rPr>
        <w:t>F</w:t>
      </w:r>
      <w:r w:rsidR="00AD0B28">
        <w:rPr>
          <w:b/>
          <w:bCs/>
          <w:sz w:val="32"/>
          <w:szCs w:val="32"/>
        </w:rPr>
        <w:t>irst</w:t>
      </w:r>
      <w:r w:rsidRPr="0091006B">
        <w:rPr>
          <w:b/>
          <w:bCs/>
          <w:sz w:val="32"/>
          <w:szCs w:val="32"/>
        </w:rPr>
        <w:t>-</w:t>
      </w:r>
      <w:r w:rsidR="00AD0B28">
        <w:rPr>
          <w:b/>
          <w:bCs/>
          <w:sz w:val="32"/>
          <w:szCs w:val="32"/>
        </w:rPr>
        <w:t>principles</w:t>
      </w:r>
      <w:r w:rsidRPr="0091006B">
        <w:rPr>
          <w:b/>
          <w:bCs/>
          <w:sz w:val="32"/>
          <w:szCs w:val="32"/>
        </w:rPr>
        <w:t xml:space="preserve"> C</w:t>
      </w:r>
      <w:r w:rsidR="00AD0B28">
        <w:rPr>
          <w:b/>
          <w:bCs/>
          <w:sz w:val="32"/>
          <w:szCs w:val="32"/>
        </w:rPr>
        <w:t>alculations</w:t>
      </w:r>
      <w:r w:rsidRPr="0091006B">
        <w:rPr>
          <w:b/>
          <w:bCs/>
          <w:sz w:val="32"/>
          <w:szCs w:val="32"/>
        </w:rPr>
        <w:t xml:space="preserve"> </w:t>
      </w:r>
      <w:r w:rsidR="00AD0B28">
        <w:rPr>
          <w:b/>
          <w:bCs/>
          <w:sz w:val="32"/>
          <w:szCs w:val="32"/>
        </w:rPr>
        <w:t>of</w:t>
      </w:r>
      <w:r w:rsidRPr="0091006B">
        <w:rPr>
          <w:b/>
          <w:bCs/>
          <w:sz w:val="32"/>
          <w:szCs w:val="32"/>
        </w:rPr>
        <w:t xml:space="preserve"> S</w:t>
      </w:r>
      <w:r w:rsidR="00AD0B28">
        <w:rPr>
          <w:b/>
          <w:bCs/>
          <w:sz w:val="32"/>
          <w:szCs w:val="32"/>
        </w:rPr>
        <w:t>tacking</w:t>
      </w:r>
      <w:r w:rsidR="00B008E7">
        <w:rPr>
          <w:b/>
          <w:bCs/>
          <w:sz w:val="32"/>
          <w:szCs w:val="32"/>
        </w:rPr>
        <w:t xml:space="preserve"> </w:t>
      </w:r>
      <w:r w:rsidRPr="0091006B">
        <w:rPr>
          <w:b/>
          <w:bCs/>
          <w:sz w:val="32"/>
          <w:szCs w:val="32"/>
        </w:rPr>
        <w:t>S</w:t>
      </w:r>
      <w:r w:rsidR="00AD0B28">
        <w:rPr>
          <w:b/>
          <w:bCs/>
          <w:sz w:val="32"/>
          <w:szCs w:val="32"/>
        </w:rPr>
        <w:t>tability</w:t>
      </w:r>
      <w:r w:rsidRPr="0091006B">
        <w:rPr>
          <w:b/>
          <w:bCs/>
          <w:sz w:val="32"/>
          <w:szCs w:val="32"/>
        </w:rPr>
        <w:t xml:space="preserve"> </w:t>
      </w:r>
      <w:r w:rsidR="00AD0B28">
        <w:rPr>
          <w:b/>
          <w:bCs/>
          <w:sz w:val="32"/>
          <w:szCs w:val="32"/>
        </w:rPr>
        <w:t>of</w:t>
      </w:r>
      <w:r w:rsidRPr="0091006B">
        <w:rPr>
          <w:b/>
          <w:bCs/>
          <w:sz w:val="32"/>
          <w:szCs w:val="32"/>
        </w:rPr>
        <w:t xml:space="preserve"> C</w:t>
      </w:r>
      <w:r w:rsidRPr="00AD0B28">
        <w:rPr>
          <w:b/>
          <w:bCs/>
          <w:sz w:val="32"/>
          <w:szCs w:val="32"/>
          <w:vertAlign w:val="subscript"/>
        </w:rPr>
        <w:t>2</w:t>
      </w:r>
      <w:r w:rsidRPr="0091006B">
        <w:rPr>
          <w:b/>
          <w:bCs/>
          <w:sz w:val="32"/>
          <w:szCs w:val="32"/>
        </w:rPr>
        <w:t>N</w:t>
      </w:r>
      <w:r w:rsidR="00B008E7">
        <w:rPr>
          <w:b/>
          <w:bCs/>
          <w:sz w:val="32"/>
          <w:szCs w:val="32"/>
        </w:rPr>
        <w:t xml:space="preserve"> </w:t>
      </w:r>
      <w:r w:rsidRPr="0091006B">
        <w:rPr>
          <w:b/>
          <w:bCs/>
          <w:sz w:val="32"/>
          <w:szCs w:val="32"/>
        </w:rPr>
        <w:t>B</w:t>
      </w:r>
      <w:r w:rsidR="00AD0B28">
        <w:rPr>
          <w:b/>
          <w:bCs/>
          <w:sz w:val="32"/>
          <w:szCs w:val="32"/>
        </w:rPr>
        <w:t>ilayer</w:t>
      </w:r>
      <w:r w:rsidRPr="0091006B">
        <w:rPr>
          <w:b/>
          <w:bCs/>
          <w:sz w:val="32"/>
          <w:szCs w:val="32"/>
        </w:rPr>
        <w:t xml:space="preserve"> </w:t>
      </w:r>
      <w:r w:rsidR="00AD0B28">
        <w:rPr>
          <w:b/>
          <w:bCs/>
          <w:sz w:val="32"/>
          <w:szCs w:val="32"/>
        </w:rPr>
        <w:t>Nanosheet</w:t>
      </w:r>
    </w:p>
    <w:p w14:paraId="04C0DB80" w14:textId="77777777" w:rsidR="000536B1" w:rsidRDefault="000536B1" w:rsidP="000536B1">
      <w:pPr>
        <w:ind w:firstLine="340"/>
        <w:jc w:val="center"/>
        <w:rPr>
          <w:sz w:val="24"/>
          <w:szCs w:val="24"/>
        </w:rPr>
      </w:pPr>
    </w:p>
    <w:p w14:paraId="75B18222" w14:textId="71E45CC7" w:rsidR="000536B1" w:rsidRPr="00B22813" w:rsidRDefault="00B22813" w:rsidP="00B22813">
      <w:pPr>
        <w:ind w:firstLine="340"/>
        <w:jc w:val="center"/>
        <w:outlineLvl w:val="0"/>
        <w:rPr>
          <w:sz w:val="24"/>
          <w:szCs w:val="24"/>
        </w:rPr>
      </w:pPr>
      <w:r>
        <w:rPr>
          <w:sz w:val="24"/>
          <w:szCs w:val="24"/>
          <w:u w:val="single"/>
        </w:rPr>
        <w:t>Klichchupong Dabsamut</w:t>
      </w:r>
      <w:r w:rsidR="000536B1" w:rsidRPr="00B564A2">
        <w:rPr>
          <w:sz w:val="24"/>
          <w:szCs w:val="24"/>
        </w:rPr>
        <w:t>,</w:t>
      </w:r>
      <w:r w:rsidR="000536B1" w:rsidRPr="00B564A2">
        <w:rPr>
          <w:sz w:val="24"/>
          <w:szCs w:val="24"/>
          <w:vertAlign w:val="superscript"/>
        </w:rPr>
        <w:t>1</w:t>
      </w:r>
      <w:r w:rsidR="000536B1" w:rsidRPr="00B564A2">
        <w:rPr>
          <w:sz w:val="24"/>
          <w:szCs w:val="24"/>
        </w:rPr>
        <w:t xml:space="preserve"> </w:t>
      </w:r>
      <w:r w:rsidRPr="00B22813">
        <w:rPr>
          <w:sz w:val="24"/>
          <w:szCs w:val="24"/>
        </w:rPr>
        <w:t>Sirichok Jungthawan</w:t>
      </w:r>
      <w:r w:rsidR="000536B1" w:rsidRPr="00B564A2">
        <w:rPr>
          <w:sz w:val="24"/>
          <w:szCs w:val="24"/>
        </w:rPr>
        <w:t>,</w:t>
      </w:r>
      <w:r w:rsidR="00CF1B02">
        <w:rPr>
          <w:sz w:val="24"/>
          <w:szCs w:val="24"/>
          <w:vertAlign w:val="superscript"/>
        </w:rPr>
        <w:t>2</w:t>
      </w:r>
      <w:r w:rsidR="00465160">
        <w:rPr>
          <w:sz w:val="24"/>
          <w:szCs w:val="24"/>
          <w:vertAlign w:val="superscript"/>
        </w:rPr>
        <w:t>,3</w:t>
      </w:r>
      <w:r w:rsidR="000536B1" w:rsidRPr="00B564A2">
        <w:rPr>
          <w:sz w:val="24"/>
          <w:szCs w:val="24"/>
        </w:rPr>
        <w:t xml:space="preserve"> and </w:t>
      </w:r>
      <w:r w:rsidRPr="00B22813">
        <w:rPr>
          <w:sz w:val="24"/>
          <w:szCs w:val="24"/>
        </w:rPr>
        <w:t>Adisak</w:t>
      </w:r>
      <w:r>
        <w:rPr>
          <w:sz w:val="24"/>
          <w:szCs w:val="24"/>
        </w:rPr>
        <w:t xml:space="preserve"> </w:t>
      </w:r>
      <w:r w:rsidRPr="00B22813">
        <w:rPr>
          <w:sz w:val="24"/>
          <w:szCs w:val="24"/>
        </w:rPr>
        <w:t>Boonchun</w:t>
      </w:r>
      <w:r w:rsidR="00CF1B02">
        <w:rPr>
          <w:sz w:val="24"/>
          <w:szCs w:val="24"/>
          <w:vertAlign w:val="superscript"/>
        </w:rPr>
        <w:t>1,</w:t>
      </w:r>
      <w:r w:rsidR="00465160">
        <w:rPr>
          <w:sz w:val="24"/>
          <w:szCs w:val="24"/>
          <w:vertAlign w:val="superscript"/>
        </w:rPr>
        <w:t>2</w:t>
      </w:r>
      <w:r w:rsidR="00CF1B02">
        <w:rPr>
          <w:sz w:val="24"/>
          <w:szCs w:val="24"/>
          <w:vertAlign w:val="superscript"/>
        </w:rPr>
        <w:t>*</w:t>
      </w:r>
    </w:p>
    <w:p w14:paraId="35DA3AE1" w14:textId="77777777" w:rsidR="000536B1" w:rsidRPr="00B564A2" w:rsidRDefault="000536B1" w:rsidP="000536B1">
      <w:pPr>
        <w:ind w:firstLine="340"/>
        <w:jc w:val="center"/>
        <w:rPr>
          <w:sz w:val="24"/>
          <w:szCs w:val="24"/>
        </w:rPr>
      </w:pPr>
    </w:p>
    <w:p w14:paraId="10118C34" w14:textId="2F2BE848" w:rsidR="000536B1" w:rsidRPr="00B22813" w:rsidRDefault="000536B1" w:rsidP="000536B1">
      <w:pPr>
        <w:ind w:firstLine="340"/>
        <w:jc w:val="center"/>
        <w:rPr>
          <w:i/>
          <w:iCs/>
          <w:sz w:val="24"/>
          <w:szCs w:val="24"/>
        </w:rPr>
      </w:pPr>
      <w:r w:rsidRPr="00B564A2">
        <w:rPr>
          <w:i/>
          <w:iCs/>
          <w:sz w:val="24"/>
          <w:szCs w:val="24"/>
          <w:vertAlign w:val="superscript"/>
        </w:rPr>
        <w:t>1</w:t>
      </w:r>
      <w:r w:rsidR="00B22813" w:rsidRPr="00B22813">
        <w:rPr>
          <w:i/>
          <w:iCs/>
          <w:sz w:val="24"/>
          <w:szCs w:val="24"/>
        </w:rPr>
        <w:t>Department of Physics, Faculty of Science, Kasetsart University, Bangkok 10900,</w:t>
      </w:r>
      <w:r w:rsidR="00B22813">
        <w:rPr>
          <w:i/>
          <w:iCs/>
          <w:sz w:val="24"/>
          <w:szCs w:val="24"/>
        </w:rPr>
        <w:t xml:space="preserve"> </w:t>
      </w:r>
      <w:r w:rsidR="00B22813" w:rsidRPr="00B22813">
        <w:rPr>
          <w:i/>
          <w:iCs/>
          <w:sz w:val="24"/>
          <w:szCs w:val="24"/>
        </w:rPr>
        <w:t>Thailand.</w:t>
      </w:r>
    </w:p>
    <w:p w14:paraId="0C3C5ECA" w14:textId="341B9D83" w:rsidR="000536B1" w:rsidRDefault="000536B1" w:rsidP="00B22813">
      <w:pPr>
        <w:ind w:firstLine="340"/>
        <w:jc w:val="center"/>
        <w:rPr>
          <w:i/>
          <w:iCs/>
          <w:sz w:val="24"/>
          <w:szCs w:val="24"/>
        </w:rPr>
      </w:pPr>
      <w:r w:rsidRPr="00B564A2">
        <w:rPr>
          <w:i/>
          <w:iCs/>
          <w:sz w:val="24"/>
          <w:szCs w:val="24"/>
          <w:vertAlign w:val="superscript"/>
        </w:rPr>
        <w:t>2</w:t>
      </w:r>
      <w:r w:rsidR="00B22813" w:rsidRPr="00B22813">
        <w:rPr>
          <w:i/>
          <w:iCs/>
          <w:sz w:val="24"/>
          <w:szCs w:val="24"/>
        </w:rPr>
        <w:t>School of Physics, Institute of Science, Suranaree University of Technology,</w:t>
      </w:r>
      <w:r w:rsidR="00B22813">
        <w:rPr>
          <w:i/>
          <w:iCs/>
          <w:sz w:val="24"/>
          <w:szCs w:val="24"/>
        </w:rPr>
        <w:t xml:space="preserve"> </w:t>
      </w:r>
      <w:r w:rsidR="00B22813" w:rsidRPr="00B22813">
        <w:rPr>
          <w:i/>
          <w:iCs/>
          <w:sz w:val="24"/>
          <w:szCs w:val="24"/>
        </w:rPr>
        <w:t>Nakhon</w:t>
      </w:r>
      <w:r w:rsidR="00B22813">
        <w:rPr>
          <w:i/>
          <w:iCs/>
          <w:sz w:val="24"/>
          <w:szCs w:val="24"/>
        </w:rPr>
        <w:t xml:space="preserve"> </w:t>
      </w:r>
      <w:r w:rsidR="00B22813" w:rsidRPr="00B22813">
        <w:rPr>
          <w:i/>
          <w:iCs/>
          <w:sz w:val="24"/>
          <w:szCs w:val="24"/>
        </w:rPr>
        <w:t>Ratchasima 30000, Thailand.</w:t>
      </w:r>
    </w:p>
    <w:p w14:paraId="227680FC" w14:textId="2DE871AA" w:rsidR="00B22813" w:rsidRPr="00B22813" w:rsidRDefault="00B22813" w:rsidP="00B22813">
      <w:pPr>
        <w:ind w:firstLine="340"/>
        <w:jc w:val="center"/>
        <w:rPr>
          <w:i/>
          <w:iCs/>
          <w:sz w:val="24"/>
          <w:szCs w:val="24"/>
        </w:rPr>
      </w:pPr>
      <w:r w:rsidRPr="00B22813">
        <w:rPr>
          <w:i/>
          <w:iCs/>
          <w:sz w:val="24"/>
          <w:szCs w:val="24"/>
          <w:vertAlign w:val="superscript"/>
        </w:rPr>
        <w:t>3</w:t>
      </w:r>
      <w:r w:rsidRPr="00B22813">
        <w:rPr>
          <w:i/>
          <w:iCs/>
          <w:sz w:val="24"/>
          <w:szCs w:val="24"/>
        </w:rPr>
        <w:t>Thailand Center of Excellence in Physics, Commission on the Higher Education, 328</w:t>
      </w:r>
      <w:r>
        <w:rPr>
          <w:i/>
          <w:iCs/>
          <w:sz w:val="24"/>
          <w:szCs w:val="24"/>
        </w:rPr>
        <w:t xml:space="preserve"> </w:t>
      </w:r>
      <w:r w:rsidRPr="00B22813">
        <w:rPr>
          <w:i/>
          <w:iCs/>
          <w:sz w:val="24"/>
          <w:szCs w:val="24"/>
        </w:rPr>
        <w:t>Si Ayutthaya Road, Bangkok 10400, Thailand</w:t>
      </w:r>
    </w:p>
    <w:p w14:paraId="030D3232" w14:textId="77777777" w:rsidR="00CF1B02" w:rsidRDefault="00CF1B02" w:rsidP="00CF1B02">
      <w:pPr>
        <w:pStyle w:val="Addresses"/>
        <w:jc w:val="center"/>
        <w:rPr>
          <w:rFonts w:eastAsia="Malgun Gothic"/>
          <w:lang w:eastAsia="ko-KR"/>
        </w:rPr>
      </w:pPr>
    </w:p>
    <w:p w14:paraId="2C4B4E3B" w14:textId="49DB002C" w:rsidR="00CF1B02" w:rsidRPr="00CF1B02" w:rsidRDefault="00CF1B02" w:rsidP="00CF1B02">
      <w:pPr>
        <w:pStyle w:val="Addresses"/>
        <w:jc w:val="center"/>
        <w:rPr>
          <w:rFonts w:eastAsia="Malgun Gothic"/>
          <w:lang w:eastAsia="ko-KR"/>
        </w:rPr>
      </w:pPr>
      <w:r>
        <w:rPr>
          <w:vertAlign w:val="superscript"/>
        </w:rPr>
        <w:t xml:space="preserve">*  </w:t>
      </w:r>
      <w:r w:rsidRPr="00CF1B02">
        <w:rPr>
          <w:rFonts w:eastAsia="Malgun Gothic" w:hint="eastAsia"/>
          <w:lang w:eastAsia="ko-KR"/>
        </w:rPr>
        <w:t xml:space="preserve">E-mail: </w:t>
      </w:r>
      <w:r w:rsidR="00465160" w:rsidRPr="00465160">
        <w:rPr>
          <w:rFonts w:eastAsia="Malgun Gothic"/>
          <w:lang w:eastAsia="ko-KR"/>
        </w:rPr>
        <w:t>adisak.bo</w:t>
      </w:r>
      <w:r w:rsidR="00AD0B28">
        <w:rPr>
          <w:rFonts w:eastAsia="Malgun Gothic"/>
          <w:lang w:eastAsia="ko-KR"/>
        </w:rPr>
        <w:t>@</w:t>
      </w:r>
      <w:r w:rsidR="00465160" w:rsidRPr="00465160">
        <w:rPr>
          <w:rFonts w:eastAsia="Malgun Gothic"/>
          <w:lang w:eastAsia="ko-KR"/>
        </w:rPr>
        <w:t>ku.th, fsciasb@ku.ac.th</w:t>
      </w:r>
    </w:p>
    <w:p w14:paraId="37C7A137" w14:textId="77777777" w:rsidR="000536B1" w:rsidRPr="00B564A2" w:rsidRDefault="000536B1" w:rsidP="000536B1">
      <w:pPr>
        <w:ind w:firstLine="340"/>
        <w:rPr>
          <w:sz w:val="24"/>
          <w:szCs w:val="24"/>
        </w:rPr>
      </w:pPr>
    </w:p>
    <w:p w14:paraId="748BE0E4" w14:textId="397BCE55" w:rsidR="009571C8" w:rsidRDefault="0091006B" w:rsidP="002F4BC9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91006B">
        <w:rPr>
          <w:sz w:val="24"/>
          <w:szCs w:val="24"/>
        </w:rPr>
        <w:t>In recent years, a 2D graphene-like sheet: monolayer C</w:t>
      </w:r>
      <w:r w:rsidRPr="0091006B">
        <w:rPr>
          <w:sz w:val="24"/>
          <w:szCs w:val="24"/>
          <w:vertAlign w:val="subscript"/>
        </w:rPr>
        <w:t>2</w:t>
      </w:r>
      <w:r w:rsidRPr="0091006B">
        <w:rPr>
          <w:sz w:val="24"/>
          <w:szCs w:val="24"/>
        </w:rPr>
        <w:t>N was synthesized via a simple wetchemical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reaction</w:t>
      </w:r>
      <w:r w:rsidR="000F38BD">
        <w:rPr>
          <w:sz w:val="24"/>
          <w:szCs w:val="24"/>
        </w:rPr>
        <w:t xml:space="preserve"> </w:t>
      </w:r>
      <w:r w:rsidR="003C4EF2">
        <w:rPr>
          <w:sz w:val="24"/>
          <w:szCs w:val="24"/>
        </w:rPr>
        <w:t>[</w:t>
      </w:r>
      <w:r w:rsidR="002F4BC9" w:rsidRPr="003C4EF2">
        <w:rPr>
          <w:sz w:val="24"/>
          <w:szCs w:val="24"/>
        </w:rPr>
        <w:t>1</w:t>
      </w:r>
      <w:r w:rsidR="00AD0B28">
        <w:rPr>
          <w:sz w:val="24"/>
          <w:szCs w:val="24"/>
        </w:rPr>
        <w:t>]</w:t>
      </w:r>
      <w:r w:rsidRPr="0091006B">
        <w:rPr>
          <w:sz w:val="24"/>
          <w:szCs w:val="24"/>
        </w:rPr>
        <w:t>. Here, we study the stability and electronic properties of bilayer C</w:t>
      </w:r>
      <w:r w:rsidRPr="0091006B">
        <w:rPr>
          <w:sz w:val="24"/>
          <w:szCs w:val="24"/>
          <w:vertAlign w:val="subscript"/>
        </w:rPr>
        <w:t>2</w:t>
      </w:r>
      <w:r w:rsidRPr="0091006B">
        <w:rPr>
          <w:sz w:val="24"/>
          <w:szCs w:val="24"/>
        </w:rPr>
        <w:t>N. According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to previous a study, a bilayer may exist in one of three highly symmetric stacking configurations,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namely as AA, AB and AB’-stacking</w:t>
      </w:r>
      <w:r w:rsidR="000F38BD">
        <w:rPr>
          <w:sz w:val="24"/>
          <w:szCs w:val="24"/>
        </w:rPr>
        <w:t xml:space="preserve"> </w:t>
      </w:r>
      <w:r w:rsidR="003C4EF2">
        <w:rPr>
          <w:sz w:val="24"/>
          <w:szCs w:val="24"/>
        </w:rPr>
        <w:t>[2]</w:t>
      </w:r>
      <w:r w:rsidRPr="0091006B">
        <w:rPr>
          <w:sz w:val="24"/>
          <w:szCs w:val="24"/>
        </w:rPr>
        <w:t>. For the AA</w:t>
      </w:r>
      <w:r w:rsidR="002F4BC9">
        <w:rPr>
          <w:sz w:val="24"/>
          <w:szCs w:val="24"/>
        </w:rPr>
        <w:t>-</w:t>
      </w:r>
      <w:r w:rsidRPr="0091006B">
        <w:rPr>
          <w:sz w:val="24"/>
          <w:szCs w:val="24"/>
        </w:rPr>
        <w:t>stacking,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the top layer is directly stacked on the bottom layer. Furthermore, AB- and AB’-stacking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 xml:space="preserve">can be obtained by shifting the top layer of AA-stacking by </w:t>
      </w:r>
      <w:r w:rsidRPr="002F4BC9">
        <w:rPr>
          <w:b/>
          <w:bCs/>
          <w:sz w:val="24"/>
          <w:szCs w:val="24"/>
        </w:rPr>
        <w:t>a</w:t>
      </w:r>
      <w:r w:rsidRPr="0091006B">
        <w:rPr>
          <w:sz w:val="24"/>
          <w:szCs w:val="24"/>
        </w:rPr>
        <w:t>/3-</w:t>
      </w:r>
      <w:r w:rsidRPr="002F4BC9">
        <w:rPr>
          <w:b/>
          <w:bCs/>
          <w:sz w:val="24"/>
          <w:szCs w:val="24"/>
        </w:rPr>
        <w:t>b</w:t>
      </w:r>
      <w:r w:rsidRPr="0091006B">
        <w:rPr>
          <w:sz w:val="24"/>
          <w:szCs w:val="24"/>
        </w:rPr>
        <w:t>/3 along zigzag direction and by</w:t>
      </w:r>
      <w:r>
        <w:rPr>
          <w:sz w:val="24"/>
          <w:szCs w:val="24"/>
        </w:rPr>
        <w:t xml:space="preserve"> </w:t>
      </w:r>
      <w:r w:rsidRPr="002F4BC9">
        <w:rPr>
          <w:b/>
          <w:bCs/>
          <w:sz w:val="24"/>
          <w:szCs w:val="24"/>
        </w:rPr>
        <w:t>a</w:t>
      </w:r>
      <w:r w:rsidRPr="0091006B">
        <w:rPr>
          <w:sz w:val="24"/>
          <w:szCs w:val="24"/>
        </w:rPr>
        <w:t xml:space="preserve">/2 along armchair direction, respectively, where </w:t>
      </w:r>
      <w:r w:rsidRPr="002F4BC9">
        <w:rPr>
          <w:b/>
          <w:bCs/>
          <w:sz w:val="24"/>
          <w:szCs w:val="24"/>
        </w:rPr>
        <w:t>a</w:t>
      </w:r>
      <w:r w:rsidRPr="0091006B">
        <w:rPr>
          <w:sz w:val="24"/>
          <w:szCs w:val="24"/>
        </w:rPr>
        <w:t xml:space="preserve"> and </w:t>
      </w:r>
      <w:r w:rsidRPr="002F4BC9">
        <w:rPr>
          <w:b/>
          <w:bCs/>
          <w:sz w:val="24"/>
          <w:szCs w:val="24"/>
        </w:rPr>
        <w:t>b</w:t>
      </w:r>
      <w:r w:rsidRPr="0091006B">
        <w:rPr>
          <w:sz w:val="24"/>
          <w:szCs w:val="24"/>
        </w:rPr>
        <w:t xml:space="preserve"> are translation vectors of the unit cell.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By using first-principles calculations, we calculated the stability of AA, AB and AB’</w:t>
      </w:r>
      <w:r>
        <w:rPr>
          <w:sz w:val="24"/>
          <w:szCs w:val="24"/>
        </w:rPr>
        <w:t>-</w:t>
      </w:r>
      <w:r w:rsidRPr="0091006B">
        <w:rPr>
          <w:sz w:val="24"/>
          <w:szCs w:val="24"/>
        </w:rPr>
        <w:t>stacking C</w:t>
      </w:r>
      <w:r w:rsidRPr="002F4BC9">
        <w:rPr>
          <w:sz w:val="24"/>
          <w:szCs w:val="24"/>
          <w:vertAlign w:val="subscript"/>
        </w:rPr>
        <w:t>2</w:t>
      </w:r>
      <w:r w:rsidRPr="0091006B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 xml:space="preserve">and their electronic band structure. </w:t>
      </w:r>
      <w:r w:rsidR="009571C8">
        <w:rPr>
          <w:sz w:val="24"/>
          <w:szCs w:val="24"/>
        </w:rPr>
        <w:t xml:space="preserve">In previous result, </w:t>
      </w:r>
      <w:r w:rsidRPr="0091006B">
        <w:rPr>
          <w:sz w:val="24"/>
          <w:szCs w:val="24"/>
        </w:rPr>
        <w:t>the most favourable structure</w:t>
      </w:r>
      <w:r w:rsidR="009571C8">
        <w:rPr>
          <w:sz w:val="24"/>
          <w:szCs w:val="24"/>
        </w:rPr>
        <w:t xml:space="preserve"> is AB-stacking</w:t>
      </w:r>
      <w:r w:rsidRPr="0091006B">
        <w:rPr>
          <w:sz w:val="24"/>
          <w:szCs w:val="24"/>
        </w:rPr>
        <w:t xml:space="preserve">. </w:t>
      </w:r>
      <w:r w:rsidR="009571C8">
        <w:rPr>
          <w:sz w:val="24"/>
          <w:szCs w:val="24"/>
        </w:rPr>
        <w:t>In present work</w:t>
      </w:r>
      <w:r w:rsidRPr="0091006B">
        <w:rPr>
          <w:sz w:val="24"/>
          <w:szCs w:val="24"/>
        </w:rPr>
        <w:t>, we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furthermore examine</w:t>
      </w:r>
      <w:r w:rsidR="002F4BC9">
        <w:rPr>
          <w:sz w:val="24"/>
          <w:szCs w:val="24"/>
        </w:rPr>
        <w:t>d</w:t>
      </w:r>
      <w:r w:rsidRPr="0091006B">
        <w:rPr>
          <w:sz w:val="24"/>
          <w:szCs w:val="24"/>
        </w:rPr>
        <w:t xml:space="preserve"> the energy landscape and translation sliding barriers between stacking layers.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From energy profiles, we interestingly f</w:t>
      </w:r>
      <w:r w:rsidR="002F4BC9">
        <w:rPr>
          <w:sz w:val="24"/>
          <w:szCs w:val="24"/>
        </w:rPr>
        <w:t>ound</w:t>
      </w:r>
      <w:r w:rsidRPr="0091006B">
        <w:rPr>
          <w:sz w:val="24"/>
          <w:szCs w:val="24"/>
        </w:rPr>
        <w:t xml:space="preserve"> that the most stable positions are shifted from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the high symmetry AB-stacking. In</w:t>
      </w:r>
      <w:r>
        <w:rPr>
          <w:sz w:val="24"/>
          <w:szCs w:val="24"/>
        </w:rPr>
        <w:t xml:space="preserve"> </w:t>
      </w:r>
      <w:r w:rsidRPr="0091006B">
        <w:rPr>
          <w:sz w:val="24"/>
          <w:szCs w:val="24"/>
        </w:rPr>
        <w:t>electronic band structure details, band characteristic can be modified according to the shift.</w:t>
      </w:r>
      <w:r w:rsidR="002F4BC9">
        <w:rPr>
          <w:sz w:val="24"/>
          <w:szCs w:val="24"/>
        </w:rPr>
        <w:t xml:space="preserve"> </w:t>
      </w:r>
    </w:p>
    <w:p w14:paraId="0FCE9130" w14:textId="32C2ACC0" w:rsidR="000536B1" w:rsidRDefault="00BA0D06" w:rsidP="00BA0D06">
      <w:pPr>
        <w:jc w:val="center"/>
        <w:rPr>
          <w:sz w:val="24"/>
          <w:szCs w:val="24"/>
        </w:rPr>
      </w:pPr>
      <w:r>
        <w:drawing>
          <wp:inline distT="0" distB="0" distL="0" distR="0" wp14:anchorId="541658A7" wp14:editId="27D66C17">
            <wp:extent cx="3626864" cy="26691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r="1741" b="3801"/>
                    <a:stretch/>
                  </pic:blipFill>
                  <pic:spPr bwMode="auto">
                    <a:xfrm>
                      <a:off x="0" y="0"/>
                      <a:ext cx="3756292" cy="27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A0854" w14:textId="18536A18" w:rsidR="005F73DA" w:rsidRPr="009571C8" w:rsidRDefault="005F73DA" w:rsidP="005F73DA">
      <w:r w:rsidRPr="009571C8">
        <w:rPr>
          <w:b/>
          <w:bCs/>
        </w:rPr>
        <w:t>Fig 1.</w:t>
      </w:r>
      <w:r w:rsidRPr="009571C8">
        <w:t xml:space="preserve"> 2D-energy profile surface of bilayer C</w:t>
      </w:r>
      <w:r w:rsidRPr="009571C8">
        <w:rPr>
          <w:vertAlign w:val="subscript"/>
        </w:rPr>
        <w:t>2</w:t>
      </w:r>
      <w:r w:rsidRPr="009571C8">
        <w:t>N depending on the inter-layer relative slide distance (ΔX, ΔY).</w:t>
      </w:r>
    </w:p>
    <w:p w14:paraId="3B49F9A9" w14:textId="77777777" w:rsidR="001F45F7" w:rsidRDefault="001F45F7" w:rsidP="000536B1">
      <w:pPr>
        <w:numPr>
          <w:ilvl w:val="0"/>
          <w:numId w:val="2"/>
        </w:numPr>
        <w:spacing w:before="60"/>
        <w:ind w:left="0" w:firstLine="0"/>
        <w:rPr>
          <w:sz w:val="24"/>
          <w:szCs w:val="24"/>
        </w:rPr>
      </w:pPr>
      <w:r w:rsidRPr="004A6581">
        <w:rPr>
          <w:sz w:val="24"/>
          <w:szCs w:val="24"/>
        </w:rPr>
        <w:t xml:space="preserve">J. Mahmood, E. K. Lee, M. Jung, D. Shin, I.-Y. Jeon, S.-M. Jung, H.-J. Choi, J.-M. Seo, S.-Y. Bae and S.-D. Sohn, Nature communications </w:t>
      </w:r>
      <w:r w:rsidRPr="004A6581">
        <w:rPr>
          <w:b/>
          <w:bCs/>
          <w:sz w:val="24"/>
          <w:szCs w:val="24"/>
        </w:rPr>
        <w:t>6</w:t>
      </w:r>
      <w:r w:rsidRPr="004A6581">
        <w:rPr>
          <w:sz w:val="24"/>
          <w:szCs w:val="24"/>
        </w:rPr>
        <w:t>, 6486 (2015).</w:t>
      </w:r>
    </w:p>
    <w:p w14:paraId="13E3DFF1" w14:textId="3D11A76B" w:rsidR="00701806" w:rsidRPr="00BA0D06" w:rsidRDefault="001F45F7" w:rsidP="00BA0D06">
      <w:pPr>
        <w:numPr>
          <w:ilvl w:val="0"/>
          <w:numId w:val="2"/>
        </w:numPr>
        <w:spacing w:before="60"/>
        <w:ind w:left="0" w:firstLine="0"/>
        <w:rPr>
          <w:sz w:val="24"/>
          <w:szCs w:val="24"/>
        </w:rPr>
      </w:pPr>
      <w:r w:rsidRPr="001F45F7">
        <w:rPr>
          <w:sz w:val="24"/>
          <w:szCs w:val="24"/>
        </w:rPr>
        <w:t xml:space="preserve">R. Zhang, B. Li and J. Yang, Nanoscale </w:t>
      </w:r>
      <w:r w:rsidRPr="006B23B8">
        <w:rPr>
          <w:b/>
          <w:bCs/>
          <w:sz w:val="24"/>
          <w:szCs w:val="24"/>
        </w:rPr>
        <w:t>7</w:t>
      </w:r>
      <w:r w:rsidRPr="001F45F7">
        <w:rPr>
          <w:sz w:val="24"/>
          <w:szCs w:val="24"/>
        </w:rPr>
        <w:t xml:space="preserve"> (33</w:t>
      </w:r>
      <w:bookmarkStart w:id="0" w:name="_GoBack"/>
      <w:bookmarkEnd w:id="0"/>
      <w:r w:rsidRPr="001F45F7">
        <w:rPr>
          <w:sz w:val="24"/>
          <w:szCs w:val="24"/>
        </w:rPr>
        <w:t>), 14062-14070 (2015).</w:t>
      </w:r>
    </w:p>
    <w:sectPr w:rsidR="00701806" w:rsidRPr="00BA0D06" w:rsidSect="006F59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6" w:bottom="1806" w:left="180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AE3A3" w14:textId="77777777" w:rsidR="00636F85" w:rsidRDefault="00636F85">
      <w:r>
        <w:separator/>
      </w:r>
    </w:p>
  </w:endnote>
  <w:endnote w:type="continuationSeparator" w:id="0">
    <w:p w14:paraId="0C6D1C67" w14:textId="77777777" w:rsidR="00636F85" w:rsidRDefault="00636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5A4AF" w14:textId="77777777" w:rsidR="00461ACD" w:rsidRDefault="00461A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835A0" w14:textId="77777777" w:rsidR="006F5984" w:rsidRDefault="006F5984">
    <w:pPr>
      <w:widowControl w:val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412CD" w14:textId="77777777" w:rsidR="00461ACD" w:rsidRDefault="00461A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02AD5" w14:textId="77777777" w:rsidR="00636F85" w:rsidRDefault="00636F85">
      <w:r>
        <w:separator/>
      </w:r>
    </w:p>
  </w:footnote>
  <w:footnote w:type="continuationSeparator" w:id="0">
    <w:p w14:paraId="5F90BBBA" w14:textId="77777777" w:rsidR="00636F85" w:rsidRDefault="00636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6680A" w14:textId="77777777" w:rsidR="00461ACD" w:rsidRDefault="00461A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8361D" w14:textId="77777777" w:rsidR="00461ACD" w:rsidRDefault="00461ACD" w:rsidP="00461ACD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34B2C" w14:textId="77777777" w:rsidR="00461ACD" w:rsidRDefault="00461A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70E90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295BBA"/>
    <w:multiLevelType w:val="hybridMultilevel"/>
    <w:tmpl w:val="5442F14E"/>
    <w:lvl w:ilvl="0" w:tplc="F55E9890">
      <w:start w:val="1"/>
      <w:numFmt w:val="decimal"/>
      <w:lvlText w:val="[%1]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4123E"/>
    <w:multiLevelType w:val="hybridMultilevel"/>
    <w:tmpl w:val="3612A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B1"/>
    <w:rsid w:val="000536B1"/>
    <w:rsid w:val="000810B3"/>
    <w:rsid w:val="000B2DCE"/>
    <w:rsid w:val="000F38BD"/>
    <w:rsid w:val="001407C3"/>
    <w:rsid w:val="001633EE"/>
    <w:rsid w:val="00184F1C"/>
    <w:rsid w:val="001B1483"/>
    <w:rsid w:val="001C185F"/>
    <w:rsid w:val="001C6173"/>
    <w:rsid w:val="001F45F7"/>
    <w:rsid w:val="0024600D"/>
    <w:rsid w:val="00255054"/>
    <w:rsid w:val="0027021A"/>
    <w:rsid w:val="002F4BC9"/>
    <w:rsid w:val="0031101C"/>
    <w:rsid w:val="00316968"/>
    <w:rsid w:val="003A5E28"/>
    <w:rsid w:val="003C4EF2"/>
    <w:rsid w:val="00461ACD"/>
    <w:rsid w:val="00465160"/>
    <w:rsid w:val="00487B7B"/>
    <w:rsid w:val="00506870"/>
    <w:rsid w:val="005E0205"/>
    <w:rsid w:val="005F73DA"/>
    <w:rsid w:val="00615ADD"/>
    <w:rsid w:val="00616DD5"/>
    <w:rsid w:val="00636F85"/>
    <w:rsid w:val="006726C9"/>
    <w:rsid w:val="006A3327"/>
    <w:rsid w:val="006B23B8"/>
    <w:rsid w:val="006F5984"/>
    <w:rsid w:val="00701806"/>
    <w:rsid w:val="007F5B4F"/>
    <w:rsid w:val="00834E39"/>
    <w:rsid w:val="0090048D"/>
    <w:rsid w:val="0091006B"/>
    <w:rsid w:val="009571C8"/>
    <w:rsid w:val="009730D8"/>
    <w:rsid w:val="009F2E77"/>
    <w:rsid w:val="00A04E8A"/>
    <w:rsid w:val="00AD0B28"/>
    <w:rsid w:val="00B008E7"/>
    <w:rsid w:val="00B03727"/>
    <w:rsid w:val="00B22813"/>
    <w:rsid w:val="00B571E0"/>
    <w:rsid w:val="00B76A18"/>
    <w:rsid w:val="00BA0D06"/>
    <w:rsid w:val="00C004AC"/>
    <w:rsid w:val="00C16377"/>
    <w:rsid w:val="00C93A9D"/>
    <w:rsid w:val="00CE1C5B"/>
    <w:rsid w:val="00CF1B02"/>
    <w:rsid w:val="00DD220D"/>
    <w:rsid w:val="00F40767"/>
    <w:rsid w:val="00FA078B"/>
    <w:rsid w:val="00FA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CA175D"/>
  <w14:defaultImageDpi w14:val="300"/>
  <w15:chartTrackingRefBased/>
  <w15:docId w15:val="{864CCC99-52AA-418D-B240-DF0F367D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36B1"/>
    <w:pPr>
      <w:autoSpaceDE w:val="0"/>
      <w:autoSpaceDN w:val="0"/>
      <w:adjustRightInd w:val="0"/>
      <w:jc w:val="both"/>
    </w:pPr>
    <w:rPr>
      <w:rFonts w:ascii="Times New Roman" w:eastAsia="PMingLiU" w:hAnsi="Times New Roman"/>
      <w:noProof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0B3"/>
    <w:rPr>
      <w:rFonts w:ascii="Cambria" w:hAnsi="Cambria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0810B3"/>
    <w:rPr>
      <w:rFonts w:ascii="Cambria" w:eastAsia="PMingLiU" w:hAnsi="Cambria" w:cs="Times New Roman"/>
      <w:noProof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461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461A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semiHidden/>
    <w:rsid w:val="00461ACD"/>
    <w:rPr>
      <w:rFonts w:ascii="Times New Roman" w:eastAsia="PMingLiU" w:hAnsi="Times New Roman"/>
      <w:noProof/>
      <w:sz w:val="18"/>
      <w:szCs w:val="18"/>
      <w:lang w:eastAsia="en-US"/>
    </w:rPr>
  </w:style>
  <w:style w:type="character" w:styleId="Hyperlink">
    <w:name w:val="Hyperlink"/>
    <w:uiPriority w:val="99"/>
    <w:unhideWhenUsed/>
    <w:rsid w:val="00461AC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04E8A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B03727"/>
    <w:rPr>
      <w:color w:val="605E5C"/>
      <w:shd w:val="clear" w:color="auto" w:fill="E1DFDD"/>
    </w:rPr>
  </w:style>
  <w:style w:type="paragraph" w:customStyle="1" w:styleId="Addresses">
    <w:name w:val="Addresses"/>
    <w:basedOn w:val="Normal"/>
    <w:rsid w:val="00CF1B02"/>
    <w:pPr>
      <w:autoSpaceDE/>
      <w:autoSpaceDN/>
      <w:adjustRightInd/>
      <w:jc w:val="left"/>
    </w:pPr>
    <w:rPr>
      <w:rFonts w:eastAsia="MS Mincho"/>
      <w:noProof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TaeHyungKim</dc:creator>
  <cp:keywords/>
  <dc:description/>
  <cp:lastModifiedBy>PRINCE TK</cp:lastModifiedBy>
  <cp:revision>18</cp:revision>
  <cp:lastPrinted>2012-08-01T05:35:00Z</cp:lastPrinted>
  <dcterms:created xsi:type="dcterms:W3CDTF">2018-09-21T06:48:00Z</dcterms:created>
  <dcterms:modified xsi:type="dcterms:W3CDTF">2018-09-27T12:31:00Z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