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rFonts w:hint="eastAsia"/>
          <w:b/>
          <w:bCs/>
          <w:sz w:val="32"/>
          <w:szCs w:val="32"/>
        </w:rPr>
        <w:t xml:space="preserve">Voltage Dependence of </w:t>
      </w:r>
      <w:r>
        <w:rPr>
          <w:rFonts w:hint="eastAsia" w:eastAsia="宋体"/>
          <w:b/>
          <w:bCs/>
          <w:sz w:val="32"/>
          <w:szCs w:val="32"/>
          <w:lang w:eastAsia="zh-CN"/>
        </w:rPr>
        <w:t>Ni</w:t>
      </w:r>
      <w:r>
        <w:rPr>
          <w:rFonts w:hint="eastAsia"/>
          <w:b/>
          <w:bCs/>
          <w:sz w:val="32"/>
          <w:szCs w:val="32"/>
        </w:rPr>
        <w:t xml:space="preserve">-Li </w:t>
      </w:r>
      <w:r>
        <w:rPr>
          <w:b/>
          <w:bCs/>
          <w:sz w:val="32"/>
          <w:szCs w:val="32"/>
        </w:rPr>
        <w:t>Electrode</w:t>
      </w:r>
      <w:r>
        <w:rPr>
          <w:rFonts w:hint="eastAsia"/>
          <w:b/>
          <w:bCs/>
          <w:sz w:val="32"/>
          <w:szCs w:val="32"/>
        </w:rPr>
        <w:t xml:space="preserve"> on its Composition and Structure: A Density Functional Theory Study</w:t>
      </w:r>
    </w:p>
    <w:p>
      <w:pPr>
        <w:ind w:firstLine="340"/>
        <w:jc w:val="center"/>
        <w:rPr>
          <w:sz w:val="24"/>
          <w:szCs w:val="24"/>
        </w:rPr>
      </w:pPr>
    </w:p>
    <w:p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  <w:u w:val="single"/>
        </w:rPr>
        <w:t>Wei Liu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  <w:vertAlign w:val="superscript"/>
        </w:rPr>
        <w:t>1</w:t>
      </w:r>
      <w:r>
        <w:rPr>
          <w:rFonts w:hint="eastAsia" w:eastAsia="宋体"/>
          <w:sz w:val="24"/>
          <w:szCs w:val="24"/>
          <w:vertAlign w:val="superscript"/>
          <w:lang w:eastAsia="zh-CN"/>
        </w:rPr>
        <w:t>*</w:t>
      </w:r>
      <w:r>
        <w:rPr>
          <w:rFonts w:hint="eastAsia"/>
          <w:sz w:val="24"/>
          <w:szCs w:val="24"/>
        </w:rPr>
        <w:t xml:space="preserve"> Koji Shimizu,</w:t>
      </w:r>
      <w:r>
        <w:rPr>
          <w:rFonts w:hint="eastAsia"/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</w:rPr>
        <w:t xml:space="preserve"> Emi Minamitani,</w:t>
      </w:r>
      <w:r>
        <w:rPr>
          <w:rFonts w:hint="eastAsia"/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</w:rPr>
        <w:t xml:space="preserve"> Yasunobu</w:t>
      </w:r>
      <w:r>
        <w:rPr>
          <w:rFonts w:hint="eastAsia" w:eastAsia="宋体"/>
          <w:sz w:val="24"/>
          <w:szCs w:val="24"/>
          <w:lang w:eastAsia="zh-CN"/>
        </w:rPr>
        <w:t xml:space="preserve"> Ando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</w:rPr>
        <w:t>Ryota Shimizu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  <w:vertAlign w:val="superscript"/>
        </w:rPr>
        <w:t>3</w:t>
      </w:r>
      <w:r>
        <w:rPr>
          <w:rFonts w:hint="eastAsia" w:eastAsia="宋体"/>
          <w:sz w:val="24"/>
          <w:szCs w:val="24"/>
          <w:lang w:eastAsia="zh-CN"/>
        </w:rPr>
        <w:t xml:space="preserve"> Yuki Watanabe,</w:t>
      </w:r>
      <w:r>
        <w:rPr>
          <w:rFonts w:hint="eastAsia" w:eastAsia="宋体"/>
          <w:sz w:val="24"/>
          <w:szCs w:val="24"/>
          <w:vertAlign w:val="superscript"/>
          <w:lang w:eastAsia="zh-CN"/>
        </w:rPr>
        <w:t>3</w:t>
      </w:r>
      <w:r>
        <w:rPr>
          <w:rFonts w:hint="eastAsia" w:eastAsia="宋体"/>
          <w:sz w:val="24"/>
          <w:szCs w:val="24"/>
          <w:lang w:eastAsia="zh-CN"/>
        </w:rPr>
        <w:t xml:space="preserve"> Susumu Shiraki,</w:t>
      </w:r>
      <w:r>
        <w:rPr>
          <w:rFonts w:hint="eastAsia" w:eastAsia="宋体"/>
          <w:sz w:val="24"/>
          <w:szCs w:val="24"/>
          <w:vertAlign w:val="superscript"/>
          <w:lang w:eastAsia="zh-CN"/>
        </w:rPr>
        <w:t>4</w:t>
      </w:r>
      <w:r>
        <w:rPr>
          <w:rFonts w:hint="eastAsia" w:eastAsia="宋体"/>
          <w:sz w:val="24"/>
          <w:szCs w:val="24"/>
          <w:lang w:eastAsia="zh-CN"/>
        </w:rPr>
        <w:t xml:space="preserve"> Taro Hitosugi,</w:t>
      </w:r>
      <w:r>
        <w:rPr>
          <w:rFonts w:hint="eastAsia" w:eastAsia="宋体"/>
          <w:sz w:val="24"/>
          <w:szCs w:val="24"/>
          <w:vertAlign w:val="superscript"/>
          <w:lang w:eastAsia="zh-CN"/>
        </w:rPr>
        <w:t>3</w:t>
      </w:r>
      <w:r>
        <w:rPr>
          <w:rFonts w:hint="eastAsia"/>
          <w:sz w:val="24"/>
          <w:szCs w:val="24"/>
        </w:rPr>
        <w:t xml:space="preserve"> and Satoshi Watanabe</w:t>
      </w:r>
      <w:r>
        <w:rPr>
          <w:rFonts w:hint="eastAsia"/>
          <w:sz w:val="24"/>
          <w:szCs w:val="24"/>
          <w:vertAlign w:val="superscript"/>
        </w:rPr>
        <w:t>1</w:t>
      </w:r>
    </w:p>
    <w:p>
      <w:pPr>
        <w:ind w:firstLine="340"/>
        <w:jc w:val="center"/>
        <w:rPr>
          <w:sz w:val="24"/>
          <w:szCs w:val="24"/>
        </w:rPr>
      </w:pPr>
    </w:p>
    <w:p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1</w:t>
      </w:r>
      <w:r>
        <w:rPr>
          <w:rFonts w:hint="eastAsia"/>
          <w:i/>
          <w:iCs/>
          <w:sz w:val="24"/>
          <w:szCs w:val="24"/>
        </w:rPr>
        <w:t>Department of Materials Engineering, The University of Tokyo, 7-3-1 Hongo, Bunkyo-ku, Tokyo 113-8656, Japan</w:t>
      </w:r>
    </w:p>
    <w:p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2</w:t>
      </w:r>
      <w:r>
        <w:rPr>
          <w:rFonts w:hint="eastAsia"/>
          <w:i/>
          <w:iCs/>
          <w:sz w:val="24"/>
          <w:szCs w:val="24"/>
        </w:rPr>
        <w:t>Research Center for Computational Design of Advanced Functional Materials, National Institute of Advanced Industrial Science and Technology, 1-1-1 Umezono, Tsukuba, Ibaraki 305-8560, Japan</w:t>
      </w:r>
    </w:p>
    <w:p>
      <w:pPr>
        <w:ind w:firstLine="340"/>
        <w:jc w:val="center"/>
        <w:rPr>
          <w:rFonts w:eastAsia="宋体"/>
          <w:i/>
          <w:iCs/>
          <w:sz w:val="24"/>
          <w:szCs w:val="24"/>
          <w:lang w:eastAsia="zh-CN"/>
        </w:rPr>
      </w:pPr>
      <w:r>
        <w:rPr>
          <w:rFonts w:hint="eastAsia" w:eastAsia="宋体"/>
          <w:i/>
          <w:iCs/>
          <w:sz w:val="24"/>
          <w:szCs w:val="24"/>
          <w:vertAlign w:val="superscript"/>
          <w:lang w:eastAsia="zh-CN"/>
        </w:rPr>
        <w:t>3</w:t>
      </w:r>
      <w:r>
        <w:rPr>
          <w:rFonts w:hint="eastAsia" w:eastAsia="宋体"/>
          <w:i/>
          <w:iCs/>
          <w:sz w:val="24"/>
          <w:szCs w:val="24"/>
          <w:lang w:eastAsia="zh-CN"/>
        </w:rPr>
        <w:t>School of Materials and Chemical Technology, Tokyo Institute of Technology, Tokyo 152-8552, Japan</w:t>
      </w:r>
    </w:p>
    <w:p>
      <w:pPr>
        <w:ind w:firstLine="340"/>
        <w:jc w:val="center"/>
        <w:rPr>
          <w:rFonts w:eastAsia="宋体"/>
          <w:i/>
          <w:iCs/>
          <w:sz w:val="24"/>
          <w:szCs w:val="24"/>
          <w:lang w:eastAsia="zh-CN"/>
        </w:rPr>
      </w:pPr>
      <w:r>
        <w:rPr>
          <w:rFonts w:hint="eastAsia" w:eastAsia="宋体"/>
          <w:i/>
          <w:iCs/>
          <w:sz w:val="24"/>
          <w:szCs w:val="24"/>
          <w:vertAlign w:val="superscript"/>
          <w:lang w:eastAsia="zh-CN"/>
        </w:rPr>
        <w:t>4</w:t>
      </w:r>
      <w:r>
        <w:rPr>
          <w:rFonts w:hint="eastAsia" w:eastAsia="宋体"/>
          <w:i/>
          <w:iCs/>
          <w:sz w:val="24"/>
          <w:szCs w:val="24"/>
          <w:lang w:eastAsia="zh-CN"/>
        </w:rPr>
        <w:t>Nippon Institute of Technology, 4-1 Gakuendai, Miyashiromachi, Saitama 345-8501, Japan</w:t>
      </w:r>
    </w:p>
    <w:p>
      <w:pPr>
        <w:pStyle w:val="13"/>
        <w:jc w:val="center"/>
        <w:rPr>
          <w:rFonts w:eastAsia="Malgun Gothic"/>
          <w:lang w:eastAsia="ko-KR"/>
        </w:rPr>
      </w:pPr>
    </w:p>
    <w:p>
      <w:pPr>
        <w:pStyle w:val="13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>
        <w:rPr>
          <w:rFonts w:hint="eastAsia" w:eastAsia="Malgun Gothic"/>
          <w:lang w:eastAsia="ko-KR"/>
        </w:rPr>
        <w:t xml:space="preserve">E-mail: </w:t>
      </w:r>
      <w:r>
        <w:rPr>
          <w:rFonts w:hint="eastAsia" w:ascii="Times" w:hAnsi="Times"/>
          <w:color w:val="0000FF"/>
          <w:u w:val="single"/>
        </w:rPr>
        <w:t>liuw@cello.t.u-tokyo.ac.jp</w:t>
      </w:r>
    </w:p>
    <w:p>
      <w:pPr>
        <w:ind w:firstLine="340"/>
        <w:rPr>
          <w:sz w:val="24"/>
          <w:szCs w:val="24"/>
        </w:rPr>
      </w:pPr>
    </w:p>
    <w:p>
      <w:pPr>
        <w:ind w:firstLine="340"/>
        <w:rPr>
          <w:sz w:val="24"/>
          <w:szCs w:val="24"/>
        </w:rPr>
      </w:pPr>
    </w:p>
    <w:p>
      <w:pPr>
        <w:rPr>
          <w:rFonts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t>Recently a new prototype all-solid-state memory device ha</w:t>
      </w:r>
      <w:r>
        <w:rPr>
          <w:rFonts w:eastAsia="宋体"/>
          <w:sz w:val="24"/>
          <w:szCs w:val="24"/>
          <w:lang w:eastAsia="zh-CN"/>
        </w:rPr>
        <w:t>s</w:t>
      </w:r>
      <w:r>
        <w:rPr>
          <w:rFonts w:hint="eastAsia" w:eastAsia="宋体"/>
          <w:sz w:val="24"/>
          <w:szCs w:val="24"/>
          <w:lang w:eastAsia="zh-CN"/>
        </w:rPr>
        <w:t xml:space="preserve"> been fabricated, which </w:t>
      </w:r>
      <w:r>
        <w:rPr>
          <w:rFonts w:eastAsia="宋体"/>
          <w:sz w:val="24"/>
          <w:szCs w:val="24"/>
          <w:lang w:eastAsia="zh-CN"/>
        </w:rPr>
        <w:t>consists of Li electrode, Li</w:t>
      </w:r>
      <w:r>
        <w:rPr>
          <w:rFonts w:eastAsia="宋体"/>
          <w:sz w:val="24"/>
          <w:szCs w:val="24"/>
          <w:vertAlign w:val="subscript"/>
          <w:lang w:eastAsia="zh-CN"/>
        </w:rPr>
        <w:t>3</w:t>
      </w:r>
      <w:r>
        <w:rPr>
          <w:rFonts w:eastAsia="宋体"/>
          <w:sz w:val="24"/>
          <w:szCs w:val="24"/>
          <w:lang w:eastAsia="zh-CN"/>
        </w:rPr>
        <w:t>PO</w:t>
      </w:r>
      <w:r>
        <w:rPr>
          <w:rFonts w:eastAsia="宋体"/>
          <w:sz w:val="24"/>
          <w:szCs w:val="24"/>
          <w:vertAlign w:val="subscript"/>
          <w:lang w:eastAsia="zh-CN"/>
        </w:rPr>
        <w:t>4</w:t>
      </w:r>
      <w:r>
        <w:rPr>
          <w:rFonts w:eastAsia="宋体"/>
          <w:sz w:val="24"/>
          <w:szCs w:val="24"/>
          <w:lang w:eastAsia="zh-CN"/>
        </w:rPr>
        <w:t>, and another electrode such as Au and Ni [1]. The device has a few</w:t>
      </w:r>
      <w:r>
        <w:rPr>
          <w:rFonts w:hint="eastAsia" w:eastAsia="宋体"/>
          <w:sz w:val="24"/>
          <w:szCs w:val="24"/>
          <w:lang w:eastAsia="zh-CN"/>
        </w:rPr>
        <w:t xml:space="preserve"> states with different open-circuit voltage</w:t>
      </w:r>
      <w:r>
        <w:rPr>
          <w:rFonts w:eastAsia="宋体"/>
          <w:sz w:val="24"/>
          <w:szCs w:val="24"/>
          <w:lang w:eastAsia="zh-CN"/>
        </w:rPr>
        <w:t>s, which can switch using</w:t>
      </w:r>
      <w:r>
        <w:rPr>
          <w:rFonts w:hint="eastAsia" w:eastAsia="宋体"/>
          <w:sz w:val="24"/>
          <w:szCs w:val="24"/>
          <w:lang w:eastAsia="zh-CN"/>
        </w:rPr>
        <w:t xml:space="preserve"> </w:t>
      </w:r>
      <w:r>
        <w:rPr>
          <w:rFonts w:eastAsia="宋体"/>
          <w:sz w:val="24"/>
          <w:szCs w:val="24"/>
          <w:lang w:eastAsia="zh-CN"/>
        </w:rPr>
        <w:t xml:space="preserve">an </w:t>
      </w:r>
      <w:r>
        <w:rPr>
          <w:rFonts w:hint="eastAsia" w:eastAsia="宋体"/>
          <w:sz w:val="24"/>
          <w:szCs w:val="24"/>
          <w:lang w:eastAsia="zh-CN"/>
        </w:rPr>
        <w:t xml:space="preserve">external applied bias. </w:t>
      </w:r>
      <w:r>
        <w:rPr>
          <w:rFonts w:eastAsia="宋体"/>
          <w:sz w:val="24"/>
          <w:szCs w:val="24"/>
          <w:lang w:eastAsia="zh-CN"/>
        </w:rPr>
        <w:t>Though the switching has been demonstrated</w:t>
      </w:r>
      <w:r>
        <w:rPr>
          <w:rFonts w:hint="eastAsia" w:eastAsia="宋体"/>
          <w:sz w:val="24"/>
          <w:szCs w:val="24"/>
          <w:lang w:eastAsia="zh-CN"/>
        </w:rPr>
        <w:t xml:space="preserve">, </w:t>
      </w:r>
      <w:r>
        <w:rPr>
          <w:rFonts w:eastAsia="宋体"/>
          <w:sz w:val="24"/>
          <w:szCs w:val="24"/>
          <w:lang w:eastAsia="zh-CN"/>
        </w:rPr>
        <w:t>its</w:t>
      </w:r>
      <w:r>
        <w:rPr>
          <w:rFonts w:hint="eastAsia" w:eastAsia="宋体"/>
          <w:sz w:val="24"/>
          <w:szCs w:val="24"/>
          <w:lang w:eastAsia="zh-CN"/>
        </w:rPr>
        <w:t xml:space="preserve"> mechanism and </w:t>
      </w:r>
      <w:r>
        <w:rPr>
          <w:rFonts w:eastAsia="宋体"/>
          <w:sz w:val="24"/>
          <w:szCs w:val="24"/>
          <w:lang w:eastAsia="zh-CN"/>
        </w:rPr>
        <w:t xml:space="preserve">the </w:t>
      </w:r>
      <w:r>
        <w:rPr>
          <w:rFonts w:hint="eastAsia" w:eastAsia="宋体"/>
          <w:sz w:val="24"/>
          <w:szCs w:val="24"/>
          <w:lang w:eastAsia="zh-CN"/>
        </w:rPr>
        <w:t xml:space="preserve">atomic structures of different states </w:t>
      </w:r>
      <w:r>
        <w:rPr>
          <w:rFonts w:eastAsia="宋体"/>
          <w:sz w:val="24"/>
          <w:szCs w:val="24"/>
          <w:lang w:eastAsia="zh-CN"/>
        </w:rPr>
        <w:t>have</w:t>
      </w:r>
      <w:r>
        <w:rPr>
          <w:rFonts w:hint="eastAsia" w:eastAsia="宋体"/>
          <w:sz w:val="24"/>
          <w:szCs w:val="24"/>
          <w:lang w:eastAsia="zh-CN"/>
        </w:rPr>
        <w:t xml:space="preserve"> not </w:t>
      </w:r>
      <w:r>
        <w:rPr>
          <w:rFonts w:eastAsia="宋体"/>
          <w:sz w:val="24"/>
          <w:szCs w:val="24"/>
          <w:lang w:eastAsia="zh-CN"/>
        </w:rPr>
        <w:t xml:space="preserve">been </w:t>
      </w:r>
      <w:r>
        <w:rPr>
          <w:rFonts w:hint="eastAsia" w:eastAsia="宋体"/>
          <w:sz w:val="24"/>
          <w:szCs w:val="24"/>
          <w:lang w:eastAsia="zh-CN"/>
        </w:rPr>
        <w:t>well understood yet</w:t>
      </w:r>
      <w:r>
        <w:rPr>
          <w:rFonts w:eastAsia="宋体"/>
          <w:sz w:val="24"/>
          <w:szCs w:val="24"/>
          <w:lang w:eastAsia="zh-CN"/>
        </w:rPr>
        <w:t xml:space="preserve"> except that the movement of Li atoms near the electrode-Li</w:t>
      </w:r>
      <w:r>
        <w:rPr>
          <w:rFonts w:eastAsia="宋体"/>
          <w:sz w:val="24"/>
          <w:szCs w:val="24"/>
          <w:vertAlign w:val="subscript"/>
          <w:lang w:eastAsia="zh-CN"/>
        </w:rPr>
        <w:t>3</w:t>
      </w:r>
      <w:r>
        <w:rPr>
          <w:rFonts w:eastAsia="宋体"/>
          <w:sz w:val="24"/>
          <w:szCs w:val="24"/>
          <w:lang w:eastAsia="zh-CN"/>
        </w:rPr>
        <w:t>PO</w:t>
      </w:r>
      <w:r>
        <w:rPr>
          <w:rFonts w:eastAsia="宋体"/>
          <w:sz w:val="24"/>
          <w:szCs w:val="24"/>
          <w:vertAlign w:val="subscript"/>
          <w:lang w:eastAsia="zh-CN"/>
        </w:rPr>
        <w:t>4</w:t>
      </w:r>
      <w:r>
        <w:rPr>
          <w:rFonts w:eastAsia="宋体"/>
          <w:sz w:val="24"/>
          <w:szCs w:val="24"/>
          <w:lang w:eastAsia="zh-CN"/>
        </w:rPr>
        <w:t xml:space="preserve"> interface must play a crucial role</w:t>
      </w:r>
      <w:r>
        <w:rPr>
          <w:rFonts w:hint="eastAsia" w:eastAsia="宋体"/>
          <w:sz w:val="24"/>
          <w:szCs w:val="24"/>
          <w:lang w:eastAsia="zh-CN"/>
        </w:rPr>
        <w:t xml:space="preserve">. </w:t>
      </w:r>
      <w:r>
        <w:rPr>
          <w:rFonts w:eastAsia="宋体"/>
          <w:sz w:val="24"/>
          <w:szCs w:val="24"/>
          <w:lang w:eastAsia="zh-CN"/>
        </w:rPr>
        <w:t xml:space="preserve">In the present study, using the density functional theory calculations, we examine the dependence of electrode open-circuit voltage on its composition and structure to understand the switching mechanism of this novel device. </w:t>
      </w:r>
    </w:p>
    <w:p>
      <w:pPr>
        <w:rPr>
          <w:rFonts w:eastAsia="宋体"/>
          <w:sz w:val="24"/>
          <w:szCs w:val="24"/>
          <w:lang w:eastAsia="zh-CN"/>
        </w:rPr>
      </w:pPr>
    </w:p>
    <w:p>
      <w:pPr>
        <w:rPr>
          <w:rFonts w:eastAsia="宋体"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eastAsia="zh-CN"/>
        </w:rPr>
        <w:t xml:space="preserve">In this presentation, we focus on the </w:t>
      </w:r>
      <w:r>
        <w:rPr>
          <w:rFonts w:hint="eastAsia" w:eastAsia="宋体"/>
          <w:sz w:val="24"/>
          <w:szCs w:val="24"/>
          <w:lang w:eastAsia="zh-CN"/>
        </w:rPr>
        <w:t>Ni</w:t>
      </w:r>
      <w:r>
        <w:rPr>
          <w:rFonts w:eastAsia="宋体"/>
          <w:sz w:val="24"/>
          <w:szCs w:val="24"/>
          <w:lang w:eastAsia="zh-CN"/>
        </w:rPr>
        <w:t xml:space="preserve"> electrode, because </w:t>
      </w:r>
      <w:r>
        <w:rPr>
          <w:rFonts w:hint="eastAsia" w:eastAsia="宋体"/>
          <w:sz w:val="24"/>
          <w:szCs w:val="24"/>
          <w:lang w:eastAsia="zh-CN"/>
        </w:rPr>
        <w:t>Ni</w:t>
      </w:r>
      <w:r>
        <w:rPr>
          <w:rFonts w:eastAsia="宋体"/>
          <w:sz w:val="24"/>
          <w:szCs w:val="24"/>
          <w:lang w:eastAsia="zh-CN"/>
        </w:rPr>
        <w:t xml:space="preserve"> does not form</w:t>
      </w:r>
      <w:r>
        <w:rPr>
          <w:rFonts w:hint="eastAsia" w:eastAsia="宋体"/>
          <w:sz w:val="24"/>
          <w:szCs w:val="24"/>
          <w:lang w:eastAsia="zh-CN"/>
        </w:rPr>
        <w:t xml:space="preserve"> alloy </w:t>
      </w:r>
      <w:r>
        <w:rPr>
          <w:rFonts w:eastAsia="宋体"/>
          <w:sz w:val="24"/>
          <w:szCs w:val="24"/>
          <w:lang w:eastAsia="zh-CN"/>
        </w:rPr>
        <w:t>with Li</w:t>
      </w:r>
      <w:r>
        <w:rPr>
          <w:rFonts w:hint="eastAsia" w:eastAsia="宋体"/>
          <w:sz w:val="24"/>
          <w:szCs w:val="24"/>
          <w:lang w:eastAsia="zh-CN"/>
        </w:rPr>
        <w:t xml:space="preserve">, </w:t>
      </w:r>
      <w:r>
        <w:rPr>
          <w:rFonts w:eastAsia="宋体"/>
          <w:sz w:val="24"/>
          <w:szCs w:val="24"/>
          <w:lang w:eastAsia="zh-CN"/>
        </w:rPr>
        <w:t>which is expected to make</w:t>
      </w:r>
      <w:r>
        <w:rPr>
          <w:rFonts w:hint="eastAsia" w:eastAsia="宋体"/>
          <w:sz w:val="24"/>
          <w:szCs w:val="24"/>
          <w:lang w:eastAsia="zh-CN"/>
        </w:rPr>
        <w:t xml:space="preserve"> the interface </w:t>
      </w:r>
      <w:r>
        <w:rPr>
          <w:rFonts w:eastAsia="宋体"/>
          <w:sz w:val="24"/>
          <w:szCs w:val="24"/>
          <w:lang w:eastAsia="zh-CN"/>
        </w:rPr>
        <w:t>structure</w:t>
      </w:r>
      <w:r>
        <w:rPr>
          <w:rFonts w:hint="eastAsia" w:eastAsia="宋体"/>
          <w:sz w:val="24"/>
          <w:szCs w:val="24"/>
          <w:lang w:eastAsia="zh-CN"/>
        </w:rPr>
        <w:t xml:space="preserve"> simpler.</w:t>
      </w:r>
      <w:r>
        <w:rPr>
          <w:rFonts w:eastAsia="宋体"/>
          <w:sz w:val="24"/>
          <w:szCs w:val="24"/>
          <w:lang w:eastAsia="zh-CN"/>
        </w:rPr>
        <w:t xml:space="preserve"> As the first step, we consider models without Li</w:t>
      </w:r>
      <w:r>
        <w:rPr>
          <w:rFonts w:eastAsia="宋体"/>
          <w:sz w:val="24"/>
          <w:szCs w:val="24"/>
          <w:vertAlign w:val="subscript"/>
          <w:lang w:eastAsia="zh-CN"/>
        </w:rPr>
        <w:t>3</w:t>
      </w:r>
      <w:r>
        <w:rPr>
          <w:rFonts w:eastAsia="宋体"/>
          <w:sz w:val="24"/>
          <w:szCs w:val="24"/>
          <w:lang w:eastAsia="zh-CN"/>
        </w:rPr>
        <w:t>PO</w:t>
      </w:r>
      <w:r>
        <w:rPr>
          <w:rFonts w:eastAsia="宋体"/>
          <w:sz w:val="24"/>
          <w:szCs w:val="24"/>
          <w:vertAlign w:val="subscript"/>
          <w:lang w:eastAsia="zh-CN"/>
        </w:rPr>
        <w:t>4</w:t>
      </w:r>
      <w:r>
        <w:rPr>
          <w:rFonts w:eastAsia="宋体"/>
          <w:sz w:val="24"/>
          <w:szCs w:val="24"/>
          <w:lang w:eastAsia="zh-CN"/>
        </w:rPr>
        <w:t>, more specifically, t</w:t>
      </w:r>
      <w:r>
        <w:rPr>
          <w:rFonts w:hint="eastAsia" w:eastAsia="宋体"/>
          <w:sz w:val="24"/>
          <w:szCs w:val="24"/>
          <w:lang w:eastAsia="zh-CN"/>
        </w:rPr>
        <w:t xml:space="preserve">he Ni(111) slab and </w:t>
      </w:r>
      <w:r>
        <w:rPr>
          <w:sz w:val="24"/>
        </w:rPr>
        <w:t xml:space="preserve">Ni Σ5(210) </w:t>
      </w:r>
      <w:r>
        <w:rPr>
          <w:rFonts w:hint="eastAsia" w:eastAsia="宋体"/>
          <w:sz w:val="24"/>
          <w:lang w:eastAsia="zh-CN"/>
        </w:rPr>
        <w:t>grain boundary structure</w:t>
      </w:r>
      <w:r>
        <w:rPr>
          <w:rFonts w:eastAsia="宋体"/>
          <w:sz w:val="24"/>
          <w:lang w:eastAsia="zh-CN"/>
        </w:rPr>
        <w:t>.</w:t>
      </w:r>
      <w:r>
        <w:rPr>
          <w:rFonts w:eastAsia="宋体"/>
          <w:sz w:val="24"/>
          <w:szCs w:val="24"/>
          <w:lang w:eastAsia="zh-CN"/>
        </w:rPr>
        <w:t xml:space="preserve"> T</w:t>
      </w:r>
      <w:r>
        <w:rPr>
          <w:rFonts w:hint="eastAsia" w:eastAsia="宋体"/>
          <w:sz w:val="24"/>
          <w:szCs w:val="24"/>
          <w:lang w:eastAsia="zh-CN"/>
        </w:rPr>
        <w:t>he open</w:t>
      </w:r>
      <w:r>
        <w:rPr>
          <w:rFonts w:eastAsia="宋体"/>
          <w:sz w:val="24"/>
          <w:szCs w:val="24"/>
          <w:lang w:eastAsia="zh-CN"/>
        </w:rPr>
        <w:t>-</w:t>
      </w:r>
      <w:r>
        <w:rPr>
          <w:rFonts w:hint="eastAsia" w:eastAsia="宋体"/>
          <w:sz w:val="24"/>
          <w:szCs w:val="24"/>
          <w:lang w:eastAsia="zh-CN"/>
        </w:rPr>
        <w:t xml:space="preserve">circuit voltage of Ni electrode is </w:t>
      </w:r>
      <w:r>
        <w:rPr>
          <w:rFonts w:eastAsia="宋体"/>
          <w:sz w:val="24"/>
          <w:szCs w:val="24"/>
          <w:lang w:eastAsia="zh-CN"/>
        </w:rPr>
        <w:t>estimated by</w:t>
      </w:r>
      <w:r>
        <w:rPr>
          <w:rFonts w:hint="eastAsia" w:eastAsia="宋体"/>
          <w:sz w:val="24"/>
          <w:szCs w:val="24"/>
          <w:lang w:eastAsia="zh-CN"/>
        </w:rPr>
        <w:t xml:space="preserve"> </w:t>
      </w:r>
      <w:r>
        <w:rPr>
          <w:rFonts w:eastAsia="宋体"/>
          <w:sz w:val="24"/>
          <w:szCs w:val="24"/>
          <w:lang w:eastAsia="zh-CN"/>
        </w:rPr>
        <w:t>the method</w:t>
      </w:r>
      <w:r>
        <w:rPr>
          <w:rFonts w:hint="eastAsia" w:eastAsia="宋体"/>
          <w:sz w:val="24"/>
          <w:szCs w:val="24"/>
          <w:lang w:eastAsia="zh-CN"/>
        </w:rPr>
        <w:t xml:space="preserve"> which has been widely adopted in previous studies on lithium ion batteries</w:t>
      </w:r>
      <w:r>
        <w:rPr>
          <w:rFonts w:eastAsia="宋体"/>
          <w:sz w:val="24"/>
          <w:szCs w:val="24"/>
          <w:lang w:eastAsia="zh-CN"/>
        </w:rPr>
        <w:t xml:space="preserve"> [2]</w:t>
      </w:r>
      <w:r>
        <w:rPr>
          <w:rFonts w:hint="eastAsia" w:eastAsia="宋体"/>
          <w:sz w:val="24"/>
          <w:szCs w:val="24"/>
          <w:lang w:eastAsia="zh-CN"/>
        </w:rPr>
        <w:t xml:space="preserve">. Our calculation results show that </w:t>
      </w:r>
      <w:r>
        <w:rPr>
          <w:rFonts w:eastAsia="宋体"/>
          <w:sz w:val="24"/>
          <w:szCs w:val="24"/>
          <w:lang w:eastAsia="zh-CN"/>
        </w:rPr>
        <w:t>sites inside</w:t>
      </w:r>
      <w:r>
        <w:rPr>
          <w:rFonts w:hint="eastAsia" w:eastAsia="宋体"/>
          <w:sz w:val="24"/>
          <w:szCs w:val="24"/>
          <w:lang w:eastAsia="zh-CN"/>
        </w:rPr>
        <w:t xml:space="preserve"> the Ni electrode </w:t>
      </w:r>
      <w:r>
        <w:rPr>
          <w:rFonts w:eastAsia="宋体"/>
          <w:sz w:val="24"/>
          <w:szCs w:val="24"/>
          <w:lang w:eastAsia="zh-CN"/>
        </w:rPr>
        <w:t>and at</w:t>
      </w:r>
      <w:r>
        <w:rPr>
          <w:rFonts w:hint="eastAsia" w:eastAsia="宋体"/>
          <w:sz w:val="24"/>
          <w:szCs w:val="24"/>
          <w:lang w:eastAsia="zh-CN"/>
        </w:rPr>
        <w:t xml:space="preserve"> the grain boundary are energetically </w:t>
      </w:r>
      <w:r>
        <w:rPr>
          <w:rFonts w:eastAsia="宋体"/>
          <w:sz w:val="24"/>
          <w:szCs w:val="24"/>
          <w:lang w:eastAsia="zh-CN"/>
        </w:rPr>
        <w:t>un</w:t>
      </w:r>
      <w:r>
        <w:rPr>
          <w:rFonts w:hint="eastAsia" w:eastAsia="宋体"/>
          <w:sz w:val="24"/>
          <w:szCs w:val="24"/>
          <w:lang w:eastAsia="zh-CN"/>
        </w:rPr>
        <w:t>favorable</w:t>
      </w:r>
      <w:r>
        <w:rPr>
          <w:rFonts w:eastAsia="宋体"/>
          <w:sz w:val="24"/>
          <w:szCs w:val="24"/>
          <w:lang w:eastAsia="zh-CN"/>
        </w:rPr>
        <w:t xml:space="preserve"> for a Li atom</w:t>
      </w:r>
      <w:r>
        <w:rPr>
          <w:rFonts w:hint="eastAsia" w:eastAsia="宋体"/>
          <w:sz w:val="24"/>
          <w:szCs w:val="24"/>
          <w:lang w:eastAsia="zh-CN"/>
        </w:rPr>
        <w:t xml:space="preserve">. </w:t>
      </w:r>
      <w:r>
        <w:rPr>
          <w:rFonts w:eastAsia="宋体"/>
          <w:sz w:val="24"/>
          <w:szCs w:val="24"/>
          <w:lang w:eastAsia="zh-CN"/>
        </w:rPr>
        <w:t>On the other hand, Li atoms are</w:t>
      </w:r>
      <w:r>
        <w:rPr>
          <w:rFonts w:hint="eastAsia" w:eastAsia="宋体"/>
          <w:sz w:val="24"/>
          <w:szCs w:val="24"/>
          <w:lang w:eastAsia="zh-CN"/>
        </w:rPr>
        <w:t xml:space="preserve"> energetically </w:t>
      </w:r>
      <w:r>
        <w:rPr>
          <w:rFonts w:eastAsia="宋体"/>
          <w:sz w:val="24"/>
          <w:szCs w:val="24"/>
          <w:lang w:eastAsia="zh-CN"/>
        </w:rPr>
        <w:t xml:space="preserve">stable in some cases </w:t>
      </w:r>
      <w:r>
        <w:rPr>
          <w:rFonts w:hint="eastAsia" w:eastAsia="宋体"/>
          <w:sz w:val="24"/>
          <w:szCs w:val="24"/>
          <w:lang w:eastAsia="zh-CN"/>
        </w:rPr>
        <w:t xml:space="preserve">when </w:t>
      </w:r>
      <w:r>
        <w:rPr>
          <w:rFonts w:eastAsia="宋体"/>
          <w:sz w:val="24"/>
          <w:szCs w:val="24"/>
          <w:lang w:eastAsia="zh-CN"/>
        </w:rPr>
        <w:t>they</w:t>
      </w:r>
      <w:r>
        <w:rPr>
          <w:rFonts w:hint="eastAsia" w:eastAsia="宋体"/>
          <w:sz w:val="24"/>
          <w:szCs w:val="24"/>
          <w:lang w:eastAsia="zh-CN"/>
        </w:rPr>
        <w:t xml:space="preserve"> are on the surface of Ni electrode</w:t>
      </w:r>
      <w:r>
        <w:rPr>
          <w:rFonts w:eastAsia="宋体"/>
          <w:sz w:val="24"/>
          <w:szCs w:val="24"/>
          <w:lang w:eastAsia="zh-CN"/>
        </w:rPr>
        <w:t>. The open</w:t>
      </w:r>
      <w:r>
        <w:rPr>
          <w:rFonts w:hint="eastAsia" w:eastAsia="宋体"/>
          <w:sz w:val="24"/>
          <w:szCs w:val="24"/>
          <w:lang w:val="en-US" w:eastAsia="zh-CN"/>
        </w:rPr>
        <w:t>-</w:t>
      </w:r>
      <w:r>
        <w:rPr>
          <w:rFonts w:eastAsia="宋体"/>
          <w:sz w:val="24"/>
          <w:szCs w:val="24"/>
          <w:lang w:eastAsia="zh-CN"/>
        </w:rPr>
        <w:t xml:space="preserve">circuit </w:t>
      </w:r>
      <w:r>
        <w:rPr>
          <w:rFonts w:hint="eastAsia" w:eastAsia="宋体"/>
          <w:sz w:val="24"/>
          <w:szCs w:val="24"/>
          <w:lang w:eastAsia="zh-CN"/>
        </w:rPr>
        <w:t xml:space="preserve">voltage of Ni electrode decreases as </w:t>
      </w:r>
      <w:r>
        <w:rPr>
          <w:rFonts w:eastAsia="宋体"/>
          <w:sz w:val="24"/>
          <w:szCs w:val="24"/>
          <w:lang w:eastAsia="zh-CN"/>
        </w:rPr>
        <w:t xml:space="preserve">the </w:t>
      </w:r>
      <w:r>
        <w:rPr>
          <w:rFonts w:hint="eastAsia" w:eastAsia="宋体"/>
          <w:sz w:val="24"/>
          <w:szCs w:val="24"/>
          <w:lang w:eastAsia="zh-CN"/>
        </w:rPr>
        <w:t>surface coverage of Li atoms increases. The</w:t>
      </w:r>
      <w:r>
        <w:rPr>
          <w:rFonts w:eastAsia="宋体"/>
          <w:sz w:val="24"/>
          <w:szCs w:val="24"/>
          <w:lang w:eastAsia="zh-CN"/>
        </w:rPr>
        <w:t>se</w:t>
      </w:r>
      <w:r>
        <w:rPr>
          <w:rFonts w:hint="eastAsia" w:eastAsia="宋体"/>
          <w:sz w:val="24"/>
          <w:szCs w:val="24"/>
          <w:lang w:eastAsia="zh-CN"/>
        </w:rPr>
        <w:t xml:space="preserve"> results suggest that </w:t>
      </w:r>
      <w:r>
        <w:rPr>
          <w:rFonts w:eastAsia="宋体"/>
          <w:sz w:val="24"/>
          <w:szCs w:val="24"/>
          <w:lang w:eastAsia="zh-CN"/>
        </w:rPr>
        <w:t xml:space="preserve">the </w:t>
      </w:r>
      <w:r>
        <w:rPr>
          <w:rFonts w:hint="eastAsia" w:eastAsia="宋体"/>
          <w:sz w:val="24"/>
          <w:szCs w:val="24"/>
          <w:lang w:eastAsia="zh-CN"/>
        </w:rPr>
        <w:t xml:space="preserve">atomic structures of Ni electrode with different Li surface coverage </w:t>
      </w:r>
      <w:r>
        <w:rPr>
          <w:rFonts w:eastAsia="宋体"/>
          <w:sz w:val="24"/>
          <w:szCs w:val="24"/>
          <w:lang w:eastAsia="zh-CN"/>
        </w:rPr>
        <w:t>are likely to</w:t>
      </w:r>
      <w:r>
        <w:rPr>
          <w:rFonts w:hint="eastAsia" w:eastAsia="宋体"/>
          <w:sz w:val="24"/>
          <w:szCs w:val="24"/>
          <w:lang w:eastAsia="zh-CN"/>
        </w:rPr>
        <w:t xml:space="preserve"> correspond to </w:t>
      </w:r>
      <w:r>
        <w:rPr>
          <w:rFonts w:eastAsia="宋体"/>
          <w:sz w:val="24"/>
          <w:szCs w:val="24"/>
          <w:lang w:eastAsia="zh-CN"/>
        </w:rPr>
        <w:t>the</w:t>
      </w:r>
      <w:r>
        <w:rPr>
          <w:rFonts w:hint="eastAsia" w:eastAsia="宋体"/>
          <w:sz w:val="24"/>
          <w:szCs w:val="24"/>
          <w:lang w:eastAsia="zh-CN"/>
        </w:rPr>
        <w:t xml:space="preserve"> states with different open</w:t>
      </w:r>
      <w:bookmarkStart w:id="0" w:name="_GoBack"/>
      <w:bookmarkEnd w:id="0"/>
      <w:r>
        <w:rPr>
          <w:rFonts w:eastAsia="宋体"/>
          <w:sz w:val="24"/>
          <w:szCs w:val="24"/>
          <w:lang w:eastAsia="zh-CN"/>
        </w:rPr>
        <w:t>-</w:t>
      </w:r>
      <w:r>
        <w:rPr>
          <w:rFonts w:hint="eastAsia" w:eastAsia="宋体"/>
          <w:sz w:val="24"/>
          <w:szCs w:val="24"/>
          <w:lang w:eastAsia="zh-CN"/>
        </w:rPr>
        <w:t>circuit voltages.</w:t>
      </w:r>
    </w:p>
    <w:p>
      <w:pPr>
        <w:rPr>
          <w:rFonts w:eastAsia="宋体"/>
          <w:sz w:val="24"/>
          <w:szCs w:val="24"/>
          <w:lang w:eastAsia="zh-CN"/>
        </w:rPr>
      </w:pPr>
    </w:p>
    <w:p>
      <w:pPr>
        <w:rPr>
          <w:rFonts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t>This work was supported by CREST, JST.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spacing w:before="60"/>
        <w:ind w:left="0" w:firstLine="0"/>
        <w:rPr>
          <w:sz w:val="24"/>
          <w:szCs w:val="24"/>
        </w:rPr>
      </w:pPr>
      <w:r>
        <w:rPr>
          <w:rFonts w:hint="eastAsia" w:eastAsia="宋体"/>
          <w:sz w:val="24"/>
          <w:lang w:eastAsia="zh-CN"/>
        </w:rPr>
        <w:t xml:space="preserve">I. </w:t>
      </w:r>
      <w:r>
        <w:rPr>
          <w:sz w:val="24"/>
        </w:rPr>
        <w:t xml:space="preserve">Sugiyama, </w:t>
      </w:r>
      <w:r>
        <w:rPr>
          <w:rFonts w:hint="eastAsia" w:eastAsia="宋体"/>
          <w:sz w:val="24"/>
          <w:lang w:eastAsia="zh-CN"/>
        </w:rPr>
        <w:t xml:space="preserve">R. </w:t>
      </w:r>
      <w:r>
        <w:rPr>
          <w:sz w:val="24"/>
        </w:rPr>
        <w:t xml:space="preserve">Shimizu, </w:t>
      </w:r>
      <w:r>
        <w:rPr>
          <w:rFonts w:hint="eastAsia" w:eastAsia="宋体"/>
          <w:sz w:val="24"/>
          <w:lang w:eastAsia="zh-CN"/>
        </w:rPr>
        <w:t xml:space="preserve">T. </w:t>
      </w:r>
      <w:r>
        <w:rPr>
          <w:sz w:val="24"/>
        </w:rPr>
        <w:t>Suzuki,</w:t>
      </w:r>
      <w:r>
        <w:rPr>
          <w:rFonts w:hint="eastAsia" w:eastAsia="宋体"/>
          <w:sz w:val="24"/>
          <w:lang w:eastAsia="zh-CN"/>
        </w:rPr>
        <w:t xml:space="preserve"> K.</w:t>
      </w:r>
      <w:r>
        <w:rPr>
          <w:sz w:val="24"/>
        </w:rPr>
        <w:t xml:space="preserve"> Yamamoto, </w:t>
      </w:r>
      <w:r>
        <w:rPr>
          <w:rFonts w:hint="eastAsia" w:eastAsia="宋体"/>
          <w:sz w:val="24"/>
          <w:lang w:eastAsia="zh-CN"/>
        </w:rPr>
        <w:t>H.</w:t>
      </w:r>
      <w:r>
        <w:rPr>
          <w:sz w:val="24"/>
        </w:rPr>
        <w:t xml:space="preserve"> Kawasoko, </w:t>
      </w:r>
      <w:r>
        <w:rPr>
          <w:rFonts w:hint="eastAsia" w:eastAsia="宋体"/>
          <w:sz w:val="24"/>
          <w:lang w:eastAsia="zh-CN"/>
        </w:rPr>
        <w:t xml:space="preserve">S. </w:t>
      </w:r>
      <w:r>
        <w:rPr>
          <w:sz w:val="24"/>
        </w:rPr>
        <w:t xml:space="preserve">Shiraki, </w:t>
      </w:r>
      <w:r>
        <w:rPr>
          <w:rFonts w:hint="eastAsia" w:eastAsia="宋体"/>
          <w:sz w:val="24"/>
          <w:lang w:eastAsia="zh-CN"/>
        </w:rPr>
        <w:t>T.</w:t>
      </w:r>
      <w:r>
        <w:rPr>
          <w:sz w:val="24"/>
        </w:rPr>
        <w:t xml:space="preserve"> Hitosugi, APL Mater</w:t>
      </w:r>
      <w:r>
        <w:rPr>
          <w:i/>
          <w:iCs/>
          <w:sz w:val="24"/>
        </w:rPr>
        <w:t>.</w:t>
      </w:r>
      <w:r>
        <w:rPr>
          <w:sz w:val="24"/>
        </w:rPr>
        <w:t xml:space="preserve"> </w:t>
      </w:r>
      <w:r>
        <w:rPr>
          <w:rFonts w:hint="eastAsia" w:eastAsia="宋体"/>
          <w:b/>
          <w:bCs/>
          <w:sz w:val="24"/>
          <w:lang w:eastAsia="zh-CN"/>
        </w:rPr>
        <w:t>5</w:t>
      </w:r>
      <w:r>
        <w:rPr>
          <w:rFonts w:hint="eastAsia" w:eastAsia="宋体"/>
          <w:sz w:val="24"/>
          <w:lang w:eastAsia="zh-CN"/>
        </w:rPr>
        <w:t>, 046105 (</w:t>
      </w:r>
      <w:r>
        <w:rPr>
          <w:sz w:val="24"/>
        </w:rPr>
        <w:t>2017</w:t>
      </w:r>
      <w:r>
        <w:rPr>
          <w:rFonts w:hint="eastAsia" w:eastAsia="宋体"/>
          <w:sz w:val="24"/>
          <w:lang w:eastAsia="zh-CN"/>
        </w:rPr>
        <w:t>)</w:t>
      </w:r>
      <w:r>
        <w:rPr>
          <w:sz w:val="24"/>
          <w:szCs w:val="24"/>
        </w:rPr>
        <w:t>.</w:t>
      </w:r>
    </w:p>
    <w:p>
      <w:pPr>
        <w:numPr>
          <w:ilvl w:val="0"/>
          <w:numId w:val="1"/>
        </w:numPr>
        <w:spacing w:before="60"/>
        <w:ind w:left="0" w:firstLine="0"/>
      </w:pPr>
      <w:r>
        <w:rPr>
          <w:rFonts w:hint="eastAsia" w:eastAsia="宋体"/>
          <w:sz w:val="24"/>
          <w:szCs w:val="24"/>
          <w:lang w:eastAsia="zh-CN"/>
        </w:rPr>
        <w:t xml:space="preserve">M. K. Aydinol, A. F. Kohan, G. Ceder, K. Cho, and J. Joannopoulos, Phys. Rev. B </w:t>
      </w:r>
      <w:r>
        <w:rPr>
          <w:rFonts w:hint="eastAsia" w:eastAsia="宋体"/>
          <w:b/>
          <w:bCs/>
          <w:sz w:val="24"/>
          <w:szCs w:val="24"/>
          <w:lang w:eastAsia="zh-CN"/>
        </w:rPr>
        <w:t>56</w:t>
      </w:r>
      <w:r>
        <w:rPr>
          <w:rFonts w:hint="eastAsia" w:eastAsia="宋体"/>
          <w:sz w:val="24"/>
          <w:szCs w:val="24"/>
          <w:lang w:eastAsia="zh-CN"/>
        </w:rPr>
        <w:t>, 1354 (1997)</w:t>
      </w:r>
      <w:r>
        <w:rPr>
          <w:sz w:val="24"/>
          <w:szCs w:val="24"/>
        </w:rPr>
        <w:t xml:space="preserve">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6" w:bottom="1806" w:left="180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5BBA"/>
    <w:multiLevelType w:val="multilevel"/>
    <w:tmpl w:val="28295BBA"/>
    <w:lvl w:ilvl="0" w:tentative="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bordersDoNotSurroundHeader w:val="1"/>
  <w:bordersDoNotSurroundFooter w:val="1"/>
  <w:trackRevision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536B1"/>
    <w:rsid w:val="000810B3"/>
    <w:rsid w:val="001B1483"/>
    <w:rsid w:val="001C185F"/>
    <w:rsid w:val="001C6173"/>
    <w:rsid w:val="0024600D"/>
    <w:rsid w:val="00255054"/>
    <w:rsid w:val="0027021A"/>
    <w:rsid w:val="002A3CC8"/>
    <w:rsid w:val="0031101C"/>
    <w:rsid w:val="003A5E28"/>
    <w:rsid w:val="00461ACD"/>
    <w:rsid w:val="004872D7"/>
    <w:rsid w:val="00487B7B"/>
    <w:rsid w:val="004938DD"/>
    <w:rsid w:val="00506870"/>
    <w:rsid w:val="00615ADD"/>
    <w:rsid w:val="00616DD5"/>
    <w:rsid w:val="006726C9"/>
    <w:rsid w:val="006A3327"/>
    <w:rsid w:val="006F5984"/>
    <w:rsid w:val="00701806"/>
    <w:rsid w:val="007F5B4F"/>
    <w:rsid w:val="00834E39"/>
    <w:rsid w:val="0090048D"/>
    <w:rsid w:val="009730D8"/>
    <w:rsid w:val="009F2E77"/>
    <w:rsid w:val="00A04E8A"/>
    <w:rsid w:val="00B03727"/>
    <w:rsid w:val="00B571E0"/>
    <w:rsid w:val="00C004AC"/>
    <w:rsid w:val="00C16377"/>
    <w:rsid w:val="00C32F34"/>
    <w:rsid w:val="00C67B74"/>
    <w:rsid w:val="00C93A9D"/>
    <w:rsid w:val="00CE1C5B"/>
    <w:rsid w:val="00CF1B02"/>
    <w:rsid w:val="00D63A5B"/>
    <w:rsid w:val="00DD220D"/>
    <w:rsid w:val="00E54DAE"/>
    <w:rsid w:val="00E63985"/>
    <w:rsid w:val="00E95E51"/>
    <w:rsid w:val="00F40767"/>
    <w:rsid w:val="00FA078B"/>
    <w:rsid w:val="00FA626D"/>
    <w:rsid w:val="05897E79"/>
    <w:rsid w:val="077C621B"/>
    <w:rsid w:val="0B031EB2"/>
    <w:rsid w:val="22E71465"/>
    <w:rsid w:val="23AB60F4"/>
    <w:rsid w:val="331E14D8"/>
    <w:rsid w:val="35F266B4"/>
    <w:rsid w:val="39F935FE"/>
    <w:rsid w:val="3D33219C"/>
    <w:rsid w:val="407579D9"/>
    <w:rsid w:val="40F917C4"/>
    <w:rsid w:val="4202767A"/>
    <w:rsid w:val="44641169"/>
    <w:rsid w:val="468A2CDE"/>
    <w:rsid w:val="47A25751"/>
    <w:rsid w:val="4E973DFB"/>
    <w:rsid w:val="4EBE2E00"/>
    <w:rsid w:val="4F3A2435"/>
    <w:rsid w:val="50214D86"/>
    <w:rsid w:val="55277E98"/>
    <w:rsid w:val="5613440B"/>
    <w:rsid w:val="5D25648B"/>
    <w:rsid w:val="5DD82171"/>
    <w:rsid w:val="5DFB5A87"/>
    <w:rsid w:val="69A62C7B"/>
    <w:rsid w:val="740E0E22"/>
    <w:rsid w:val="74805D03"/>
    <w:rsid w:val="74BA38A5"/>
    <w:rsid w:val="7C11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jc w:val="both"/>
    </w:pPr>
    <w:rPr>
      <w:rFonts w:ascii="Times New Roman" w:hAnsi="Times New Roman" w:eastAsia="PMingLiU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="Cambria" w:hAnsi="Cambria"/>
      <w:sz w:val="18"/>
      <w:szCs w:val="18"/>
      <w:lang w:val="zh-CN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semiHidden/>
    <w:unhideWhenUsed/>
    <w:uiPriority w:val="99"/>
    <w:rPr>
      <w:color w:val="954F72"/>
      <w:u w:val="single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9">
    <w:name w:val="吹き出し (文字)"/>
    <w:link w:val="2"/>
    <w:semiHidden/>
    <w:uiPriority w:val="99"/>
    <w:rPr>
      <w:rFonts w:ascii="Cambria" w:hAnsi="Cambria" w:eastAsia="PMingLiU" w:cs="Times New Roman"/>
      <w:sz w:val="18"/>
      <w:szCs w:val="18"/>
      <w:lang w:eastAsia="en-US"/>
    </w:rPr>
  </w:style>
  <w:style w:type="character" w:customStyle="1" w:styleId="10">
    <w:name w:val="ヘッダー (文字)"/>
    <w:link w:val="4"/>
    <w:semiHidden/>
    <w:uiPriority w:val="99"/>
    <w:rPr>
      <w:rFonts w:ascii="Times New Roman" w:hAnsi="Times New Roman" w:eastAsia="PMingLiU"/>
      <w:sz w:val="18"/>
      <w:szCs w:val="18"/>
      <w:lang w:eastAsia="en-US"/>
    </w:rPr>
  </w:style>
  <w:style w:type="character" w:customStyle="1" w:styleId="11">
    <w:name w:val="フッター (文字)"/>
    <w:link w:val="3"/>
    <w:semiHidden/>
    <w:uiPriority w:val="99"/>
    <w:rPr>
      <w:rFonts w:ascii="Times New Roman" w:hAnsi="Times New Roman" w:eastAsia="PMingLiU"/>
      <w:sz w:val="18"/>
      <w:szCs w:val="18"/>
      <w:lang w:eastAsia="en-US"/>
    </w:rPr>
  </w:style>
  <w:style w:type="character" w:customStyle="1" w:styleId="12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Addresses"/>
    <w:basedOn w:val="1"/>
    <w:qFormat/>
    <w:uiPriority w:val="0"/>
    <w:pPr>
      <w:autoSpaceDE/>
      <w:autoSpaceDN/>
      <w:adjustRightInd/>
      <w:jc w:val="left"/>
    </w:pPr>
    <w:rPr>
      <w:rFonts w:eastAsia="MS Mincho"/>
      <w:sz w:val="24"/>
      <w:szCs w:val="24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530</Words>
  <Characters>3024</Characters>
  <Lines>25</Lines>
  <Paragraphs>7</Paragraphs>
  <TotalTime>56</TotalTime>
  <ScaleCrop>false</ScaleCrop>
  <LinksUpToDate>false</LinksUpToDate>
  <CharactersWithSpaces>3547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2018-09-26T02:47:00Z</dcterms:created>
  <dc:creator>TaeHyungKim</dc:creator>
  <cp:lastModifiedBy>刘伟</cp:lastModifiedBy>
  <cp:lastPrinted>2012-08-01T05:35:00Z</cp:lastPrinted>
  <dcterms:modified xsi:type="dcterms:W3CDTF">2018-09-26T03:59:23Z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