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B1" w:rsidRPr="0052054A" w:rsidRDefault="005F1989" w:rsidP="00D22F8D">
      <w:pPr>
        <w:jc w:val="center"/>
        <w:outlineLvl w:val="0"/>
        <w:rPr>
          <w:b/>
          <w:bCs/>
          <w:sz w:val="32"/>
          <w:szCs w:val="32"/>
          <w:lang w:eastAsia="zh-TW"/>
        </w:rPr>
      </w:pPr>
      <w:r w:rsidRPr="005F1989">
        <w:rPr>
          <w:b/>
          <w:bCs/>
          <w:sz w:val="32"/>
          <w:szCs w:val="32"/>
        </w:rPr>
        <w:t>First-principles theoretical study of catalytic reactions at surfaces and interfaces</w:t>
      </w:r>
    </w:p>
    <w:p w:rsidR="000536B1" w:rsidRDefault="000536B1" w:rsidP="000536B1">
      <w:pPr>
        <w:ind w:firstLine="340"/>
        <w:jc w:val="center"/>
        <w:rPr>
          <w:sz w:val="24"/>
          <w:szCs w:val="24"/>
        </w:rPr>
      </w:pPr>
    </w:p>
    <w:p w:rsidR="00F255CF" w:rsidRDefault="005F1989" w:rsidP="005F1989">
      <w:pPr>
        <w:ind w:firstLine="340"/>
        <w:jc w:val="center"/>
        <w:outlineLvl w:val="0"/>
        <w:rPr>
          <w:sz w:val="24"/>
          <w:szCs w:val="24"/>
        </w:rPr>
      </w:pPr>
      <w:r w:rsidRPr="005F1989">
        <w:rPr>
          <w:sz w:val="24"/>
          <w:szCs w:val="24"/>
        </w:rPr>
        <w:t>Fahdzi Muttaqien</w:t>
      </w:r>
      <w:r w:rsidRPr="005F1989">
        <w:rPr>
          <w:sz w:val="24"/>
          <w:szCs w:val="24"/>
          <w:vertAlign w:val="superscript"/>
        </w:rPr>
        <w:t>1</w:t>
      </w:r>
      <w:r w:rsidRPr="005F1989">
        <w:rPr>
          <w:sz w:val="24"/>
          <w:szCs w:val="24"/>
        </w:rPr>
        <w:t xml:space="preserve">, </w:t>
      </w:r>
      <w:r w:rsidR="00F255CF">
        <w:rPr>
          <w:sz w:val="24"/>
          <w:szCs w:val="24"/>
        </w:rPr>
        <w:t>Thanh Ngoc Pham</w:t>
      </w:r>
      <w:r w:rsidR="00F255CF" w:rsidRPr="00F255CF">
        <w:rPr>
          <w:sz w:val="24"/>
          <w:szCs w:val="24"/>
          <w:vertAlign w:val="superscript"/>
        </w:rPr>
        <w:t>1,2</w:t>
      </w:r>
      <w:r w:rsidR="00F255CF">
        <w:rPr>
          <w:sz w:val="24"/>
          <w:szCs w:val="24"/>
        </w:rPr>
        <w:t>,</w:t>
      </w:r>
      <w:r w:rsidRPr="005F1989">
        <w:rPr>
          <w:sz w:val="24"/>
          <w:szCs w:val="24"/>
        </w:rPr>
        <w:t xml:space="preserve"> Septia Eka Marsha Putra</w:t>
      </w:r>
      <w:r w:rsidRPr="005F1989">
        <w:rPr>
          <w:sz w:val="24"/>
          <w:szCs w:val="24"/>
          <w:vertAlign w:val="superscript"/>
        </w:rPr>
        <w:t>1</w:t>
      </w:r>
      <w:r w:rsidRPr="005F1989">
        <w:rPr>
          <w:sz w:val="24"/>
          <w:szCs w:val="24"/>
        </w:rPr>
        <w:t xml:space="preserve">, </w:t>
      </w:r>
    </w:p>
    <w:p w:rsidR="00F255CF" w:rsidRDefault="00F255CF" w:rsidP="005F1989">
      <w:pPr>
        <w:ind w:firstLine="340"/>
        <w:jc w:val="center"/>
        <w:outlineLvl w:val="0"/>
        <w:rPr>
          <w:sz w:val="24"/>
          <w:szCs w:val="24"/>
        </w:rPr>
      </w:pPr>
      <w:r>
        <w:rPr>
          <w:sz w:val="24"/>
          <w:szCs w:val="24"/>
        </w:rPr>
        <w:t>Son Ngoc Do</w:t>
      </w:r>
      <w:r w:rsidRPr="00F255CF">
        <w:rPr>
          <w:sz w:val="24"/>
          <w:szCs w:val="24"/>
          <w:vertAlign w:val="superscript"/>
        </w:rPr>
        <w:t>2</w:t>
      </w:r>
      <w:r>
        <w:rPr>
          <w:sz w:val="24"/>
          <w:szCs w:val="24"/>
        </w:rPr>
        <w:t xml:space="preserve">, </w:t>
      </w:r>
      <w:r w:rsidR="005F1989" w:rsidRPr="005F1989">
        <w:rPr>
          <w:sz w:val="24"/>
          <w:szCs w:val="24"/>
        </w:rPr>
        <w:t>Yuji Hamamoto</w:t>
      </w:r>
      <w:r w:rsidR="005F1989" w:rsidRPr="005F1989">
        <w:rPr>
          <w:sz w:val="24"/>
          <w:szCs w:val="24"/>
          <w:vertAlign w:val="superscript"/>
        </w:rPr>
        <w:t>1</w:t>
      </w:r>
      <w:r w:rsidR="005F1989" w:rsidRPr="005F1989">
        <w:rPr>
          <w:sz w:val="24"/>
          <w:szCs w:val="24"/>
        </w:rPr>
        <w:t>, Ikutaro Hamada</w:t>
      </w:r>
      <w:r w:rsidR="005F1989" w:rsidRPr="005F1989">
        <w:rPr>
          <w:sz w:val="24"/>
          <w:szCs w:val="24"/>
          <w:vertAlign w:val="superscript"/>
        </w:rPr>
        <w:t>1</w:t>
      </w:r>
      <w:r w:rsidR="005F1989" w:rsidRPr="005F1989">
        <w:rPr>
          <w:sz w:val="24"/>
          <w:szCs w:val="24"/>
        </w:rPr>
        <w:t>, Kouji Inagaki</w:t>
      </w:r>
      <w:r w:rsidR="005F1989" w:rsidRPr="005F1989">
        <w:rPr>
          <w:sz w:val="24"/>
          <w:szCs w:val="24"/>
          <w:vertAlign w:val="superscript"/>
        </w:rPr>
        <w:t>1</w:t>
      </w:r>
      <w:r w:rsidR="005F1989" w:rsidRPr="005F1989">
        <w:rPr>
          <w:sz w:val="24"/>
          <w:szCs w:val="24"/>
        </w:rPr>
        <w:t xml:space="preserve">, and </w:t>
      </w:r>
    </w:p>
    <w:p w:rsidR="000536B1" w:rsidRPr="005F1989" w:rsidRDefault="005F1989" w:rsidP="005F1989">
      <w:pPr>
        <w:ind w:firstLine="340"/>
        <w:jc w:val="center"/>
        <w:outlineLvl w:val="0"/>
        <w:rPr>
          <w:sz w:val="24"/>
          <w:szCs w:val="24"/>
        </w:rPr>
      </w:pPr>
      <w:bookmarkStart w:id="0" w:name="_GoBack"/>
      <w:r w:rsidRPr="003A3CE4">
        <w:rPr>
          <w:sz w:val="24"/>
          <w:szCs w:val="24"/>
          <w:u w:val="single"/>
        </w:rPr>
        <w:t>Yoshitada Morikawa</w:t>
      </w:r>
      <w:bookmarkEnd w:id="0"/>
      <w:r w:rsidRPr="005F1989">
        <w:rPr>
          <w:sz w:val="24"/>
          <w:szCs w:val="24"/>
          <w:vertAlign w:val="superscript"/>
        </w:rPr>
        <w:t>1</w:t>
      </w:r>
      <w:r w:rsidRPr="005F1989">
        <w:rPr>
          <w:sz w:val="24"/>
          <w:szCs w:val="24"/>
          <w:vertAlign w:val="superscript"/>
        </w:rPr>
        <w:t>,*</w:t>
      </w:r>
    </w:p>
    <w:p w:rsidR="000536B1" w:rsidRPr="00B564A2" w:rsidRDefault="000536B1" w:rsidP="000536B1">
      <w:pPr>
        <w:ind w:firstLine="340"/>
        <w:jc w:val="center"/>
        <w:rPr>
          <w:sz w:val="24"/>
          <w:szCs w:val="24"/>
        </w:rPr>
      </w:pPr>
    </w:p>
    <w:p w:rsidR="00C2133A" w:rsidRPr="00C2133A" w:rsidRDefault="000536B1" w:rsidP="00C2133A">
      <w:pPr>
        <w:ind w:firstLine="340"/>
        <w:jc w:val="center"/>
        <w:rPr>
          <w:i/>
          <w:iCs/>
          <w:sz w:val="24"/>
          <w:szCs w:val="24"/>
        </w:rPr>
      </w:pPr>
      <w:r w:rsidRPr="00B564A2">
        <w:rPr>
          <w:i/>
          <w:iCs/>
          <w:sz w:val="24"/>
          <w:szCs w:val="24"/>
          <w:vertAlign w:val="superscript"/>
        </w:rPr>
        <w:t>1</w:t>
      </w:r>
      <w:r w:rsidR="00C2133A" w:rsidRPr="00C2133A">
        <w:rPr>
          <w:i/>
          <w:iCs/>
          <w:sz w:val="24"/>
          <w:szCs w:val="24"/>
        </w:rPr>
        <w:t xml:space="preserve">Department of Precision Science and Technology, Graduate School of Engineering, Osaka University, </w:t>
      </w:r>
      <w:r w:rsidR="00F255CF">
        <w:rPr>
          <w:i/>
          <w:iCs/>
          <w:sz w:val="24"/>
          <w:szCs w:val="24"/>
        </w:rPr>
        <w:t xml:space="preserve">2-1 Yamada-oka, Suita 565-0871, Osaka </w:t>
      </w:r>
      <w:r w:rsidR="00C2133A" w:rsidRPr="00C2133A">
        <w:rPr>
          <w:i/>
          <w:iCs/>
          <w:sz w:val="24"/>
          <w:szCs w:val="24"/>
        </w:rPr>
        <w:t>Japan</w:t>
      </w:r>
    </w:p>
    <w:p w:rsidR="00C2133A" w:rsidRPr="00B564A2" w:rsidRDefault="00C2133A" w:rsidP="00C2133A">
      <w:pPr>
        <w:ind w:firstLine="340"/>
        <w:jc w:val="center"/>
        <w:rPr>
          <w:sz w:val="24"/>
          <w:szCs w:val="24"/>
        </w:rPr>
      </w:pPr>
      <w:r w:rsidRPr="00C2133A">
        <w:rPr>
          <w:i/>
          <w:iCs/>
          <w:sz w:val="24"/>
          <w:szCs w:val="24"/>
          <w:vertAlign w:val="superscript"/>
        </w:rPr>
        <w:t>2</w:t>
      </w:r>
      <w:r w:rsidR="00F255CF">
        <w:rPr>
          <w:i/>
          <w:iCs/>
          <w:sz w:val="24"/>
          <w:szCs w:val="24"/>
        </w:rPr>
        <w:t>Faculty of Applied Science, Ho Chi Minh City University of Technology, VNU-HCM, 268 Ly Thuong Kiet Street, District 10, Ho Chi Minh City, Vietnam</w:t>
      </w:r>
    </w:p>
    <w:p w:rsidR="00CF1B02" w:rsidRDefault="00CF1B02" w:rsidP="00C2133A">
      <w:pPr>
        <w:pStyle w:val="Addresses"/>
        <w:rPr>
          <w:rFonts w:eastAsia="Malgun Gothic" w:hint="eastAsia"/>
          <w:lang w:eastAsia="ko-KR"/>
        </w:rPr>
      </w:pPr>
    </w:p>
    <w:p w:rsidR="00CF1B02" w:rsidRPr="00CF1B02" w:rsidRDefault="00CF1B02" w:rsidP="00CF1B0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r w:rsidR="00C2133A">
        <w:rPr>
          <w:rFonts w:ascii="Times" w:hAnsi="Times"/>
          <w:color w:val="0000FF"/>
          <w:u w:val="single"/>
        </w:rPr>
        <w:t>morikawa@prec.eng.osaka-u.ac.jp</w:t>
      </w:r>
    </w:p>
    <w:p w:rsidR="000536B1" w:rsidRDefault="000536B1" w:rsidP="000536B1">
      <w:pPr>
        <w:ind w:firstLine="340"/>
        <w:rPr>
          <w:sz w:val="24"/>
          <w:szCs w:val="24"/>
        </w:rPr>
      </w:pPr>
    </w:p>
    <w:p w:rsidR="000536B1" w:rsidRPr="00B564A2" w:rsidRDefault="000536B1" w:rsidP="000536B1">
      <w:pPr>
        <w:ind w:firstLine="340"/>
        <w:rPr>
          <w:sz w:val="24"/>
          <w:szCs w:val="24"/>
        </w:rPr>
      </w:pPr>
    </w:p>
    <w:p w:rsidR="00066CF2" w:rsidRDefault="00C2133A" w:rsidP="00C2133A">
      <w:pPr>
        <w:ind w:firstLineChars="150" w:firstLine="360"/>
        <w:rPr>
          <w:sz w:val="24"/>
          <w:szCs w:val="24"/>
        </w:rPr>
      </w:pPr>
      <w:r w:rsidRPr="00C2133A">
        <w:rPr>
          <w:sz w:val="24"/>
          <w:szCs w:val="24"/>
        </w:rPr>
        <w:t xml:space="preserve">Chemical reactions at surfaces and interfaces play important roles in wide varieties of applications such as hegerogeneous catalysis, electrochemistry, fuel cells, batteries, etching processes of semiconductor materials, and so on.  In this </w:t>
      </w:r>
      <w:r>
        <w:rPr>
          <w:sz w:val="24"/>
          <w:szCs w:val="24"/>
        </w:rPr>
        <w:t xml:space="preserve">talk, we will present theoretical investigation and prediction of </w:t>
      </w:r>
      <w:r w:rsidRPr="00C2133A">
        <w:rPr>
          <w:sz w:val="24"/>
          <w:szCs w:val="24"/>
        </w:rPr>
        <w:t>hydrogenation of CO</w:t>
      </w:r>
      <w:r w:rsidRPr="00066CF2">
        <w:rPr>
          <w:sz w:val="24"/>
          <w:szCs w:val="24"/>
          <w:vertAlign w:val="subscript"/>
        </w:rPr>
        <w:t>2</w:t>
      </w:r>
      <w:r w:rsidRPr="00C2133A">
        <w:rPr>
          <w:sz w:val="24"/>
          <w:szCs w:val="24"/>
        </w:rPr>
        <w:t xml:space="preserve"> over Cu catalyst[1].  Adsorption and reaction of CO</w:t>
      </w:r>
      <w:r w:rsidRPr="00C2133A">
        <w:rPr>
          <w:sz w:val="24"/>
          <w:szCs w:val="24"/>
          <w:vertAlign w:val="subscript"/>
        </w:rPr>
        <w:t>2</w:t>
      </w:r>
      <w:r w:rsidRPr="00C2133A">
        <w:rPr>
          <w:sz w:val="24"/>
          <w:szCs w:val="24"/>
        </w:rPr>
        <w:t xml:space="preserve"> on solid surfaces are attracting growing interest because of their importance in industrial, energy and environmental management.  To clarify reaction mechanisms and to identify important factors governing the reactivity of CO</w:t>
      </w:r>
      <w:r w:rsidRPr="00C2133A">
        <w:rPr>
          <w:sz w:val="24"/>
          <w:szCs w:val="24"/>
          <w:vertAlign w:val="subscript"/>
        </w:rPr>
        <w:t>2</w:t>
      </w:r>
      <w:r w:rsidRPr="00C2133A">
        <w:rPr>
          <w:sz w:val="24"/>
          <w:szCs w:val="24"/>
        </w:rPr>
        <w:t xml:space="preserve"> on solid surfaces are very important to develop more efficient catalysts or catalytic processes for utilization of CO</w:t>
      </w:r>
      <w:r w:rsidRPr="00F255CF">
        <w:rPr>
          <w:sz w:val="24"/>
          <w:szCs w:val="24"/>
          <w:vertAlign w:val="subscript"/>
        </w:rPr>
        <w:t>2</w:t>
      </w:r>
      <w:r w:rsidRPr="00C2133A">
        <w:rPr>
          <w:sz w:val="24"/>
          <w:szCs w:val="24"/>
        </w:rPr>
        <w:t>.  To this end, we investigated CO</w:t>
      </w:r>
      <w:r w:rsidRPr="00C2133A">
        <w:rPr>
          <w:sz w:val="24"/>
          <w:szCs w:val="24"/>
          <w:vertAlign w:val="subscript"/>
        </w:rPr>
        <w:t>2</w:t>
      </w:r>
      <w:r w:rsidRPr="00C2133A">
        <w:rPr>
          <w:sz w:val="24"/>
          <w:szCs w:val="24"/>
        </w:rPr>
        <w:t xml:space="preserve"> adsorption</w:t>
      </w:r>
      <w:r>
        <w:rPr>
          <w:sz w:val="24"/>
          <w:szCs w:val="24"/>
        </w:rPr>
        <w:t xml:space="preserve"> and </w:t>
      </w:r>
      <w:r w:rsidRPr="00C2133A">
        <w:rPr>
          <w:sz w:val="24"/>
          <w:szCs w:val="24"/>
        </w:rPr>
        <w:t>hydrogenation[</w:t>
      </w:r>
      <w:r>
        <w:rPr>
          <w:sz w:val="24"/>
          <w:szCs w:val="24"/>
        </w:rPr>
        <w:t>1</w:t>
      </w:r>
      <w:r w:rsidRPr="00C2133A">
        <w:rPr>
          <w:sz w:val="24"/>
          <w:szCs w:val="24"/>
        </w:rPr>
        <w:t>] on Cu surfaces using van der Waals density functionals as implemented in our home made STATE (Simulation tool for Atom TEchnology) program code [</w:t>
      </w:r>
      <w:r>
        <w:rPr>
          <w:sz w:val="24"/>
          <w:szCs w:val="24"/>
        </w:rPr>
        <w:t>2</w:t>
      </w:r>
      <w:r w:rsidRPr="00C2133A">
        <w:rPr>
          <w:sz w:val="24"/>
          <w:szCs w:val="24"/>
        </w:rPr>
        <w:t xml:space="preserve">]. </w:t>
      </w:r>
      <w:r w:rsidR="00066CF2">
        <w:rPr>
          <w:sz w:val="24"/>
          <w:szCs w:val="24"/>
        </w:rPr>
        <w:t xml:space="preserve">  We theoretically proposed a new reaction scheme to enhance the hydrogenation of CO</w:t>
      </w:r>
      <w:r w:rsidR="00066CF2" w:rsidRPr="00066CF2">
        <w:rPr>
          <w:sz w:val="24"/>
          <w:szCs w:val="24"/>
          <w:vertAlign w:val="subscript"/>
        </w:rPr>
        <w:t>2</w:t>
      </w:r>
      <w:r w:rsidR="00066CF2">
        <w:rPr>
          <w:sz w:val="24"/>
          <w:szCs w:val="24"/>
        </w:rPr>
        <w:t xml:space="preserve"> on Cu.</w:t>
      </w:r>
    </w:p>
    <w:p w:rsidR="00C2133A" w:rsidRPr="00C2133A" w:rsidRDefault="008D69BC" w:rsidP="00C2133A">
      <w:pPr>
        <w:ind w:firstLineChars="150" w:firstLine="360"/>
        <w:rPr>
          <w:sz w:val="24"/>
          <w:szCs w:val="24"/>
        </w:rPr>
      </w:pPr>
      <w:r>
        <w:rPr>
          <w:sz w:val="24"/>
          <w:szCs w:val="24"/>
        </w:rPr>
        <w:t xml:space="preserve">In the second topic, </w:t>
      </w:r>
      <w:r w:rsidR="00066CF2">
        <w:rPr>
          <w:sz w:val="24"/>
          <w:szCs w:val="24"/>
        </w:rPr>
        <w:t xml:space="preserve">we </w:t>
      </w:r>
      <w:r>
        <w:rPr>
          <w:sz w:val="24"/>
          <w:szCs w:val="24"/>
        </w:rPr>
        <w:t xml:space="preserve">will discuss enhancement of NO dissociation by hydrogen bonding.  </w:t>
      </w:r>
      <w:r w:rsidRPr="008D69BC">
        <w:rPr>
          <w:sz w:val="24"/>
          <w:szCs w:val="24"/>
        </w:rPr>
        <w:t xml:space="preserve">Nitric oxide (NO) emission from the exhaustive gas of combustion process has caused negative impacts on the environment, e.g, acid rain, photochemical smog, and ozone depletion. </w:t>
      </w:r>
      <w:r w:rsidR="00D22F8D">
        <w:rPr>
          <w:sz w:val="24"/>
          <w:szCs w:val="24"/>
        </w:rPr>
        <w:t xml:space="preserve"> </w:t>
      </w:r>
      <w:r w:rsidRPr="008D69BC">
        <w:rPr>
          <w:sz w:val="24"/>
          <w:szCs w:val="24"/>
        </w:rPr>
        <w:t xml:space="preserve">So far, catalytic activities for NO dissociation on the Cu surfaces have been recognized to be lower than that on Rh. Shiotari </w:t>
      </w:r>
      <w:r w:rsidRPr="008D69BC">
        <w:rPr>
          <w:i/>
          <w:sz w:val="24"/>
          <w:szCs w:val="24"/>
        </w:rPr>
        <w:t>et al</w:t>
      </w:r>
      <w:r w:rsidRPr="008D69BC">
        <w:rPr>
          <w:sz w:val="24"/>
          <w:szCs w:val="24"/>
        </w:rPr>
        <w:t xml:space="preserve">. </w:t>
      </w:r>
      <w:r>
        <w:rPr>
          <w:sz w:val="24"/>
          <w:szCs w:val="24"/>
        </w:rPr>
        <w:t xml:space="preserve">experimentally </w:t>
      </w:r>
      <w:r w:rsidRPr="008D69BC">
        <w:rPr>
          <w:sz w:val="24"/>
          <w:szCs w:val="24"/>
        </w:rPr>
        <w:t>found that the hydrogen bond between NO and water monomers promotes the NO dissociation to take place almost barrierlessly on the Cu(110) surface at a</w:t>
      </w:r>
      <w:r>
        <w:rPr>
          <w:sz w:val="24"/>
          <w:szCs w:val="24"/>
        </w:rPr>
        <w:t xml:space="preserve"> very low temperature (~12 K),</w:t>
      </w:r>
      <w:r w:rsidRPr="008D69BC">
        <w:rPr>
          <w:sz w:val="24"/>
          <w:szCs w:val="24"/>
        </w:rPr>
        <w:t xml:space="preserve"> which is a promising way to reduce the use of the precious Rh catalyst. </w:t>
      </w:r>
      <w:r w:rsidR="00066CF2">
        <w:rPr>
          <w:sz w:val="24"/>
          <w:szCs w:val="24"/>
        </w:rPr>
        <w:t xml:space="preserve">would like to point out importance of the van der Waals density functional for describing </w:t>
      </w:r>
      <w:r w:rsidR="00C2133A" w:rsidRPr="00C2133A">
        <w:rPr>
          <w:sz w:val="24"/>
          <w:szCs w:val="24"/>
        </w:rPr>
        <w:t xml:space="preserve">. </w:t>
      </w:r>
      <w:r>
        <w:rPr>
          <w:sz w:val="24"/>
          <w:szCs w:val="24"/>
        </w:rPr>
        <w:t>W</w:t>
      </w:r>
      <w:r w:rsidRPr="008D69BC">
        <w:rPr>
          <w:sz w:val="24"/>
          <w:szCs w:val="24"/>
        </w:rPr>
        <w:t xml:space="preserve">e present a DFT </w:t>
      </w:r>
      <w:r>
        <w:rPr>
          <w:sz w:val="24"/>
          <w:szCs w:val="24"/>
        </w:rPr>
        <w:t>study</w:t>
      </w:r>
      <w:r w:rsidRPr="008D69BC">
        <w:rPr>
          <w:sz w:val="24"/>
          <w:szCs w:val="24"/>
        </w:rPr>
        <w:t xml:space="preserve"> to clarify the role of water molecules and the mechanism of the hydrogen bonding induced NO dissociation on the Cu(110) surface</w:t>
      </w:r>
      <w:r>
        <w:rPr>
          <w:sz w:val="24"/>
          <w:szCs w:val="24"/>
        </w:rPr>
        <w:t>[3]</w:t>
      </w:r>
      <w:r w:rsidRPr="008D69BC">
        <w:rPr>
          <w:sz w:val="24"/>
          <w:szCs w:val="24"/>
        </w:rPr>
        <w:t>.</w:t>
      </w:r>
    </w:p>
    <w:p w:rsidR="00C2133A" w:rsidRPr="00C2133A" w:rsidRDefault="00C2133A" w:rsidP="00C2133A">
      <w:pPr>
        <w:rPr>
          <w:sz w:val="24"/>
          <w:szCs w:val="24"/>
        </w:rPr>
      </w:pPr>
    </w:p>
    <w:p w:rsidR="00C2133A" w:rsidRPr="00C2133A" w:rsidRDefault="00C2133A" w:rsidP="00C2133A">
      <w:pPr>
        <w:rPr>
          <w:sz w:val="24"/>
          <w:szCs w:val="24"/>
        </w:rPr>
      </w:pPr>
      <w:r w:rsidRPr="00C2133A">
        <w:rPr>
          <w:sz w:val="24"/>
          <w:szCs w:val="24"/>
        </w:rPr>
        <w:t>References</w:t>
      </w:r>
    </w:p>
    <w:p w:rsidR="00066CF2" w:rsidRDefault="00C2133A" w:rsidP="00C2133A">
      <w:pPr>
        <w:rPr>
          <w:sz w:val="24"/>
          <w:szCs w:val="24"/>
        </w:rPr>
      </w:pPr>
      <w:r w:rsidRPr="00C2133A">
        <w:rPr>
          <w:sz w:val="24"/>
          <w:szCs w:val="24"/>
        </w:rPr>
        <w:t>[1]</w:t>
      </w:r>
      <w:r w:rsidR="00066CF2">
        <w:rPr>
          <w:sz w:val="24"/>
          <w:szCs w:val="24"/>
        </w:rPr>
        <w:t xml:space="preserve"> </w:t>
      </w:r>
      <w:r w:rsidRPr="00C2133A">
        <w:rPr>
          <w:sz w:val="24"/>
          <w:szCs w:val="24"/>
        </w:rPr>
        <w:t xml:space="preserve">F. Muttaqien, H. Oshima, Y. Hamamoto, K. Inagaki, I. Hamada, and Y. Morikawa, Chem. Comm., </w:t>
      </w:r>
      <w:r w:rsidRPr="00C2133A">
        <w:rPr>
          <w:b/>
          <w:sz w:val="24"/>
          <w:szCs w:val="24"/>
        </w:rPr>
        <w:t>53</w:t>
      </w:r>
      <w:r w:rsidRPr="00C2133A">
        <w:rPr>
          <w:sz w:val="24"/>
          <w:szCs w:val="24"/>
        </w:rPr>
        <w:t>, 9222 (2017).</w:t>
      </w:r>
    </w:p>
    <w:p w:rsidR="00066CF2" w:rsidRDefault="00066CF2" w:rsidP="00C2133A">
      <w:pPr>
        <w:rPr>
          <w:sz w:val="24"/>
          <w:szCs w:val="24"/>
        </w:rPr>
      </w:pPr>
      <w:r>
        <w:rPr>
          <w:rFonts w:hint="eastAsia"/>
          <w:sz w:val="24"/>
          <w:szCs w:val="24"/>
        </w:rPr>
        <w:t xml:space="preserve">[2] </w:t>
      </w:r>
      <w:r w:rsidR="00C2133A" w:rsidRPr="00C2133A">
        <w:rPr>
          <w:sz w:val="24"/>
          <w:szCs w:val="24"/>
        </w:rPr>
        <w:t xml:space="preserve">Y. Hamamoto, I. Hamada, K. Inagaki, and Y. Morikawa, Phys. Rev. B, </w:t>
      </w:r>
      <w:r w:rsidR="00C2133A" w:rsidRPr="00066CF2">
        <w:rPr>
          <w:b/>
          <w:sz w:val="24"/>
          <w:szCs w:val="24"/>
        </w:rPr>
        <w:t>93</w:t>
      </w:r>
      <w:r w:rsidR="00C2133A" w:rsidRPr="00C2133A">
        <w:rPr>
          <w:sz w:val="24"/>
          <w:szCs w:val="24"/>
        </w:rPr>
        <w:t>, 245440 (2016).</w:t>
      </w:r>
    </w:p>
    <w:p w:rsidR="000536B1" w:rsidRPr="00E4063E" w:rsidRDefault="00066CF2" w:rsidP="00C2133A">
      <w:pPr>
        <w:rPr>
          <w:sz w:val="24"/>
          <w:szCs w:val="24"/>
        </w:rPr>
      </w:pPr>
      <w:r>
        <w:rPr>
          <w:rFonts w:hint="eastAsia"/>
          <w:sz w:val="24"/>
          <w:szCs w:val="24"/>
        </w:rPr>
        <w:t>[</w:t>
      </w:r>
      <w:r>
        <w:rPr>
          <w:sz w:val="24"/>
          <w:szCs w:val="24"/>
        </w:rPr>
        <w:t>3</w:t>
      </w:r>
      <w:r>
        <w:rPr>
          <w:rFonts w:hint="eastAsia"/>
          <w:sz w:val="24"/>
          <w:szCs w:val="24"/>
        </w:rPr>
        <w:t xml:space="preserve">] </w:t>
      </w:r>
      <w:r w:rsidR="00F255CF" w:rsidRPr="00F255CF">
        <w:rPr>
          <w:sz w:val="24"/>
          <w:szCs w:val="24"/>
        </w:rPr>
        <w:t>Thanh N</w:t>
      </w:r>
      <w:r w:rsidR="00F255CF">
        <w:rPr>
          <w:sz w:val="24"/>
          <w:szCs w:val="24"/>
        </w:rPr>
        <w:t>.</w:t>
      </w:r>
      <w:r w:rsidRPr="00066CF2">
        <w:rPr>
          <w:sz w:val="24"/>
          <w:szCs w:val="24"/>
        </w:rPr>
        <w:t>Pham, M</w:t>
      </w:r>
      <w:r>
        <w:rPr>
          <w:sz w:val="24"/>
          <w:szCs w:val="24"/>
        </w:rPr>
        <w:t>.</w:t>
      </w:r>
      <w:r w:rsidRPr="00066CF2">
        <w:rPr>
          <w:sz w:val="24"/>
          <w:szCs w:val="24"/>
        </w:rPr>
        <w:t>Sugiyama, F</w:t>
      </w:r>
      <w:r>
        <w:rPr>
          <w:sz w:val="24"/>
          <w:szCs w:val="24"/>
        </w:rPr>
        <w:t>.</w:t>
      </w:r>
      <w:r w:rsidRPr="00066CF2">
        <w:rPr>
          <w:sz w:val="24"/>
          <w:szCs w:val="24"/>
        </w:rPr>
        <w:t>Muttaqien, S</w:t>
      </w:r>
      <w:r>
        <w:rPr>
          <w:sz w:val="24"/>
          <w:szCs w:val="24"/>
        </w:rPr>
        <w:t>.</w:t>
      </w:r>
      <w:r w:rsidRPr="00066CF2">
        <w:rPr>
          <w:sz w:val="24"/>
          <w:szCs w:val="24"/>
        </w:rPr>
        <w:t>E</w:t>
      </w:r>
      <w:r>
        <w:rPr>
          <w:sz w:val="24"/>
          <w:szCs w:val="24"/>
        </w:rPr>
        <w:t>.</w:t>
      </w:r>
      <w:r w:rsidRPr="00066CF2">
        <w:rPr>
          <w:sz w:val="24"/>
          <w:szCs w:val="24"/>
        </w:rPr>
        <w:t>M</w:t>
      </w:r>
      <w:r>
        <w:rPr>
          <w:sz w:val="24"/>
          <w:szCs w:val="24"/>
        </w:rPr>
        <w:t>.</w:t>
      </w:r>
      <w:r w:rsidRPr="00066CF2">
        <w:rPr>
          <w:sz w:val="24"/>
          <w:szCs w:val="24"/>
        </w:rPr>
        <w:t>Putra, K</w:t>
      </w:r>
      <w:r>
        <w:rPr>
          <w:sz w:val="24"/>
          <w:szCs w:val="24"/>
        </w:rPr>
        <w:t>.</w:t>
      </w:r>
      <w:r w:rsidRPr="00066CF2">
        <w:rPr>
          <w:sz w:val="24"/>
          <w:szCs w:val="24"/>
        </w:rPr>
        <w:t>Inagaki, Son Ngoc Do, Y</w:t>
      </w:r>
      <w:r w:rsidR="00F255CF">
        <w:rPr>
          <w:sz w:val="24"/>
          <w:szCs w:val="24"/>
        </w:rPr>
        <w:t>.</w:t>
      </w:r>
      <w:r w:rsidRPr="00066CF2">
        <w:rPr>
          <w:sz w:val="24"/>
          <w:szCs w:val="24"/>
        </w:rPr>
        <w:t xml:space="preserve"> Hamamoto, I</w:t>
      </w:r>
      <w:r w:rsidR="00F255CF">
        <w:rPr>
          <w:sz w:val="24"/>
          <w:szCs w:val="24"/>
        </w:rPr>
        <w:t>.</w:t>
      </w:r>
      <w:r w:rsidRPr="00066CF2">
        <w:rPr>
          <w:sz w:val="24"/>
          <w:szCs w:val="24"/>
        </w:rPr>
        <w:t xml:space="preserve"> Hamada, and Y</w:t>
      </w:r>
      <w:r w:rsidR="00F255CF">
        <w:rPr>
          <w:sz w:val="24"/>
          <w:szCs w:val="24"/>
        </w:rPr>
        <w:t>.</w:t>
      </w:r>
      <w:r w:rsidRPr="00066CF2">
        <w:rPr>
          <w:sz w:val="24"/>
          <w:szCs w:val="24"/>
        </w:rPr>
        <w:t xml:space="preserve">Morikawa, J.Phys.Chem. C, </w:t>
      </w:r>
      <w:r w:rsidRPr="00F255CF">
        <w:rPr>
          <w:b/>
          <w:sz w:val="24"/>
          <w:szCs w:val="24"/>
        </w:rPr>
        <w:t>122</w:t>
      </w:r>
      <w:r w:rsidRPr="00066CF2">
        <w:rPr>
          <w:sz w:val="24"/>
          <w:szCs w:val="24"/>
        </w:rPr>
        <w:t>, 11814</w:t>
      </w:r>
      <w:r w:rsidR="00F255CF">
        <w:rPr>
          <w:sz w:val="24"/>
          <w:szCs w:val="24"/>
        </w:rPr>
        <w:t xml:space="preserve"> </w:t>
      </w:r>
      <w:r w:rsidRPr="00066CF2">
        <w:rPr>
          <w:sz w:val="24"/>
          <w:szCs w:val="24"/>
        </w:rPr>
        <w:t xml:space="preserve"> (2018).</w:t>
      </w:r>
    </w:p>
    <w:sectPr w:rsidR="000536B1" w:rsidRPr="00E4063E"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9B" w:rsidRDefault="0055729B">
      <w:r>
        <w:separator/>
      </w:r>
    </w:p>
  </w:endnote>
  <w:endnote w:type="continuationSeparator" w:id="0">
    <w:p w:rsidR="0055729B" w:rsidRDefault="0055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9B" w:rsidRDefault="0055729B">
      <w:r>
        <w:separator/>
      </w:r>
    </w:p>
  </w:footnote>
  <w:footnote w:type="continuationSeparator" w:id="0">
    <w:p w:rsidR="0055729B" w:rsidRDefault="0055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rsidP="00461AC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C6D19"/>
    <w:multiLevelType w:val="hybridMultilevel"/>
    <w:tmpl w:val="F2B6D9D6"/>
    <w:lvl w:ilvl="0" w:tplc="C4D6DE84">
      <w:start w:val="1"/>
      <w:numFmt w:val="decimal"/>
      <w:lvlText w:val="[%1]"/>
      <w:lvlJc w:val="left"/>
      <w:pPr>
        <w:ind w:left="480" w:hanging="480"/>
      </w:pPr>
      <w:rPr>
        <w:rFonts w:ascii="Times New Roman" w:hAnsi="Times New Roman" w:hint="default"/>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B1"/>
    <w:rsid w:val="000536B1"/>
    <w:rsid w:val="00066CF2"/>
    <w:rsid w:val="000810B3"/>
    <w:rsid w:val="0019662C"/>
    <w:rsid w:val="001B1483"/>
    <w:rsid w:val="001C185F"/>
    <w:rsid w:val="001C6173"/>
    <w:rsid w:val="0024600D"/>
    <w:rsid w:val="00255054"/>
    <w:rsid w:val="0027021A"/>
    <w:rsid w:val="0031101C"/>
    <w:rsid w:val="003A3CE4"/>
    <w:rsid w:val="003A5E28"/>
    <w:rsid w:val="00461ACD"/>
    <w:rsid w:val="00487B7B"/>
    <w:rsid w:val="00506870"/>
    <w:rsid w:val="0055729B"/>
    <w:rsid w:val="005F1989"/>
    <w:rsid w:val="00615ADD"/>
    <w:rsid w:val="00616DD5"/>
    <w:rsid w:val="006726C9"/>
    <w:rsid w:val="006A3327"/>
    <w:rsid w:val="006F5984"/>
    <w:rsid w:val="00701806"/>
    <w:rsid w:val="007F5B4F"/>
    <w:rsid w:val="00834E39"/>
    <w:rsid w:val="008D69BC"/>
    <w:rsid w:val="0090048D"/>
    <w:rsid w:val="009730D8"/>
    <w:rsid w:val="009F2E77"/>
    <w:rsid w:val="00A04E8A"/>
    <w:rsid w:val="00B03727"/>
    <w:rsid w:val="00B571E0"/>
    <w:rsid w:val="00C004AC"/>
    <w:rsid w:val="00C16377"/>
    <w:rsid w:val="00C2133A"/>
    <w:rsid w:val="00C93A9D"/>
    <w:rsid w:val="00CE1C5B"/>
    <w:rsid w:val="00CF1B02"/>
    <w:rsid w:val="00D22F8D"/>
    <w:rsid w:val="00D87836"/>
    <w:rsid w:val="00DD220D"/>
    <w:rsid w:val="00F255CF"/>
    <w:rsid w:val="00F40767"/>
    <w:rsid w:val="00FA078B"/>
    <w:rsid w:val="00FA626D"/>
    <w:rsid w:val="00FA73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218E77"/>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ＭＳ 明朝" w:hAnsi="Cambria"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吹き出し (文字)"/>
    <w:link w:val="a3"/>
    <w:uiPriority w:val="99"/>
    <w:semiHidden/>
    <w:rsid w:val="000810B3"/>
    <w:rPr>
      <w:rFonts w:ascii="Cambria" w:eastAsia="PMingLiU" w:hAnsi="Cambria" w:cs="Times New Roman"/>
      <w:noProof/>
      <w:sz w:val="18"/>
      <w:szCs w:val="18"/>
      <w:lang w:eastAsia="en-US"/>
    </w:rPr>
  </w:style>
  <w:style w:type="paragraph" w:styleId="a5">
    <w:name w:val="header"/>
    <w:basedOn w:val="a"/>
    <w:link w:val="a6"/>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ヘッダー (文字)"/>
    <w:link w:val="a5"/>
    <w:uiPriority w:val="99"/>
    <w:semiHidden/>
    <w:rsid w:val="00461ACD"/>
    <w:rPr>
      <w:rFonts w:ascii="Times New Roman" w:eastAsia="PMingLiU" w:hAnsi="Times New Roman"/>
      <w:noProof/>
      <w:sz w:val="18"/>
      <w:szCs w:val="18"/>
      <w:lang w:eastAsia="en-US"/>
    </w:rPr>
  </w:style>
  <w:style w:type="paragraph" w:styleId="a7">
    <w:name w:val="footer"/>
    <w:basedOn w:val="a"/>
    <w:link w:val="a8"/>
    <w:uiPriority w:val="99"/>
    <w:semiHidden/>
    <w:unhideWhenUsed/>
    <w:rsid w:val="00461ACD"/>
    <w:pPr>
      <w:tabs>
        <w:tab w:val="center" w:pos="4153"/>
        <w:tab w:val="right" w:pos="8306"/>
      </w:tabs>
      <w:snapToGrid w:val="0"/>
      <w:jc w:val="left"/>
    </w:pPr>
    <w:rPr>
      <w:sz w:val="18"/>
      <w:szCs w:val="18"/>
    </w:rPr>
  </w:style>
  <w:style w:type="character" w:customStyle="1" w:styleId="a8">
    <w:name w:val="フッター (文字)"/>
    <w:link w:val="a7"/>
    <w:uiPriority w:val="99"/>
    <w:semiHidden/>
    <w:rsid w:val="00461ACD"/>
    <w:rPr>
      <w:rFonts w:ascii="Times New Roman" w:eastAsia="PMingLiU" w:hAnsi="Times New Roman"/>
      <w:noProof/>
      <w:sz w:val="18"/>
      <w:szCs w:val="18"/>
      <w:lang w:eastAsia="en-US"/>
    </w:rPr>
  </w:style>
  <w:style w:type="character" w:styleId="a9">
    <w:name w:val="Hyperlink"/>
    <w:uiPriority w:val="99"/>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styleId="ab">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ＭＳ 明朝"/>
      <w:noProof w:val="0"/>
      <w:sz w:val="24"/>
      <w:szCs w:val="24"/>
      <w:lang w:eastAsia="ja-JP"/>
    </w:rPr>
  </w:style>
  <w:style w:type="paragraph" w:styleId="ac">
    <w:name w:val="List Paragraph"/>
    <w:basedOn w:val="a"/>
    <w:uiPriority w:val="1"/>
    <w:qFormat/>
    <w:rsid w:val="00FA7396"/>
    <w:pPr>
      <w:widowControl w:val="0"/>
      <w:autoSpaceDE/>
      <w:autoSpaceDN/>
      <w:adjustRightInd/>
      <w:ind w:leftChars="400" w:left="840"/>
    </w:pPr>
    <w:rPr>
      <w:rFonts w:ascii="Century" w:eastAsia="ＭＳ 明朝" w:hAnsi="Century"/>
      <w:noProof w:val="0"/>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Office Word</Application>
  <DocSecurity>0</DocSecurity>
  <Lines>20</Lines>
  <Paragraphs>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Microsoft Office User</cp:lastModifiedBy>
  <cp:revision>3</cp:revision>
  <cp:lastPrinted>2012-08-01T05:35:00Z</cp:lastPrinted>
  <dcterms:created xsi:type="dcterms:W3CDTF">2018-09-29T06:02:00Z</dcterms:created>
  <dcterms:modified xsi:type="dcterms:W3CDTF">2018-09-29T06:02:00Z</dcterms:modified>
  <cp:category/>
</cp:coreProperties>
</file>