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B1" w:rsidRPr="0052054A" w:rsidRDefault="00CD17CE" w:rsidP="00CD17CE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CD17CE">
        <w:rPr>
          <w:rFonts w:eastAsia="Malgun Gothic"/>
          <w:b/>
          <w:bCs/>
          <w:color w:val="000000"/>
          <w:kern w:val="24"/>
          <w:sz w:val="32"/>
          <w:szCs w:val="32"/>
        </w:rPr>
        <w:t xml:space="preserve">Polarization dependent optical response and layer-controlled band gap of </w:t>
      </w:r>
      <w:r w:rsidR="00E4613E">
        <w:rPr>
          <w:rFonts w:hint="eastAsia"/>
          <w:b/>
          <w:bCs/>
          <w:color w:val="000000"/>
          <w:kern w:val="24"/>
          <w:sz w:val="32"/>
          <w:szCs w:val="32"/>
          <w:lang w:eastAsia="zh-TW"/>
        </w:rPr>
        <w:t xml:space="preserve">group </w:t>
      </w:r>
      <w:r w:rsidRPr="00CD17CE">
        <w:rPr>
          <w:rFonts w:eastAsia="Malgun Gothic"/>
          <w:b/>
          <w:bCs/>
          <w:color w:val="000000"/>
          <w:kern w:val="24"/>
          <w:sz w:val="32"/>
          <w:szCs w:val="32"/>
        </w:rPr>
        <w:t xml:space="preserve">IV </w:t>
      </w:r>
      <w:r w:rsidR="00E4613E">
        <w:rPr>
          <w:rFonts w:hint="eastAsia"/>
          <w:b/>
          <w:bCs/>
          <w:color w:val="000000"/>
          <w:kern w:val="24"/>
          <w:sz w:val="32"/>
          <w:szCs w:val="32"/>
          <w:lang w:eastAsia="zh-TW"/>
        </w:rPr>
        <w:t>monochalcogenide</w:t>
      </w:r>
      <w:r w:rsidRPr="00CD17CE">
        <w:rPr>
          <w:rFonts w:eastAsia="Malgun Gothic"/>
          <w:b/>
          <w:bCs/>
          <w:color w:val="000000"/>
          <w:kern w:val="24"/>
          <w:sz w:val="32"/>
          <w:szCs w:val="32"/>
        </w:rPr>
        <w:t>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CD17CE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  <w:u w:val="single"/>
          <w:lang w:eastAsia="zh-TW"/>
        </w:rPr>
        <w:t>Jun Inagaki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Yu-Chung </w:t>
      </w:r>
      <w:r>
        <w:rPr>
          <w:sz w:val="24"/>
          <w:szCs w:val="24"/>
        </w:rPr>
        <w:t>Pa</w:t>
      </w:r>
      <w:r>
        <w:rPr>
          <w:rFonts w:hint="eastAsia"/>
          <w:sz w:val="24"/>
          <w:szCs w:val="24"/>
          <w:lang w:eastAsia="zh-TW"/>
        </w:rPr>
        <w:t>n</w:t>
      </w:r>
      <w:r w:rsidR="000536B1" w:rsidRPr="00B564A2">
        <w:rPr>
          <w:sz w:val="24"/>
          <w:szCs w:val="24"/>
        </w:rPr>
        <w:t>,</w:t>
      </w:r>
      <w:r>
        <w:rPr>
          <w:rFonts w:hint="eastAsia"/>
          <w:sz w:val="24"/>
          <w:szCs w:val="24"/>
          <w:vertAlign w:val="superscript"/>
          <w:lang w:eastAsia="zh-TW"/>
        </w:rPr>
        <w:t>1</w:t>
      </w:r>
      <w:r w:rsidR="000536B1" w:rsidRPr="00B564A2">
        <w:rPr>
          <w:sz w:val="24"/>
          <w:szCs w:val="24"/>
        </w:rPr>
        <w:t xml:space="preserve"> and </w:t>
      </w:r>
      <w:r>
        <w:rPr>
          <w:rFonts w:hint="eastAsia"/>
          <w:sz w:val="24"/>
          <w:szCs w:val="24"/>
          <w:lang w:eastAsia="zh-TW"/>
        </w:rPr>
        <w:t>Hung-Chung Hsueh</w:t>
      </w:r>
      <w:r w:rsidR="00CF1B02">
        <w:rPr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  <w:vertAlign w:val="superscript"/>
          <w:lang w:eastAsia="zh-TW"/>
        </w:rPr>
        <w:t>,2</w:t>
      </w:r>
      <w:r w:rsidR="00CF1B02">
        <w:rPr>
          <w:sz w:val="24"/>
          <w:szCs w:val="24"/>
          <w:vertAlign w:val="superscript"/>
        </w:rPr>
        <w:t>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  <w:lang w:eastAsia="zh-TW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CF1B02">
        <w:rPr>
          <w:i/>
          <w:iCs/>
          <w:sz w:val="24"/>
          <w:szCs w:val="24"/>
        </w:rPr>
        <w:t>Physics</w:t>
      </w:r>
      <w:r w:rsidRPr="00BF3A0D">
        <w:rPr>
          <w:i/>
          <w:iCs/>
          <w:sz w:val="24"/>
          <w:szCs w:val="24"/>
        </w:rPr>
        <w:t xml:space="preserve">, </w:t>
      </w:r>
      <w:r w:rsidR="00CD17CE">
        <w:rPr>
          <w:rFonts w:hint="eastAsia"/>
          <w:i/>
          <w:iCs/>
          <w:sz w:val="24"/>
          <w:szCs w:val="24"/>
          <w:lang w:eastAsia="zh-TW"/>
        </w:rPr>
        <w:t>Tamkang University</w:t>
      </w:r>
      <w:r>
        <w:rPr>
          <w:i/>
          <w:iCs/>
          <w:sz w:val="24"/>
          <w:szCs w:val="24"/>
        </w:rPr>
        <w:t xml:space="preserve">, </w:t>
      </w:r>
      <w:r w:rsidR="00CD17CE">
        <w:rPr>
          <w:rFonts w:hint="eastAsia"/>
          <w:i/>
          <w:iCs/>
          <w:sz w:val="24"/>
          <w:szCs w:val="24"/>
          <w:lang w:eastAsia="zh-TW"/>
        </w:rPr>
        <w:t>Tamsui District, New Taipei City</w:t>
      </w:r>
      <w:r w:rsidR="00CF1B02">
        <w:rPr>
          <w:i/>
          <w:iCs/>
          <w:sz w:val="24"/>
          <w:szCs w:val="24"/>
        </w:rPr>
        <w:t>,</w:t>
      </w:r>
      <w:r w:rsidR="00CD17CE">
        <w:rPr>
          <w:rFonts w:hint="eastAsia"/>
          <w:i/>
          <w:iCs/>
          <w:sz w:val="24"/>
          <w:szCs w:val="24"/>
          <w:lang w:eastAsia="zh-TW"/>
        </w:rPr>
        <w:t>Taiwan, ROC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D62F7D">
        <w:rPr>
          <w:rFonts w:hint="eastAsia"/>
          <w:i/>
          <w:iCs/>
          <w:sz w:val="24"/>
          <w:szCs w:val="24"/>
          <w:lang w:eastAsia="zh-TW"/>
        </w:rPr>
        <w:t>X-ray Science Research Center</w:t>
      </w:r>
      <w:r w:rsidRPr="00B564A2">
        <w:rPr>
          <w:i/>
          <w:iCs/>
          <w:sz w:val="24"/>
          <w:szCs w:val="24"/>
        </w:rPr>
        <w:t xml:space="preserve">, </w:t>
      </w:r>
      <w:r w:rsidR="00D62F7D">
        <w:rPr>
          <w:rFonts w:hint="eastAsia"/>
          <w:i/>
          <w:iCs/>
          <w:sz w:val="24"/>
          <w:szCs w:val="24"/>
          <w:lang w:eastAsia="zh-TW"/>
        </w:rPr>
        <w:t>College of Science,</w:t>
      </w:r>
      <w:r w:rsidR="00D62F7D" w:rsidRPr="00D62F7D">
        <w:rPr>
          <w:rFonts w:hint="eastAsia"/>
          <w:i/>
          <w:iCs/>
          <w:sz w:val="24"/>
          <w:szCs w:val="24"/>
          <w:lang w:eastAsia="zh-TW"/>
        </w:rPr>
        <w:t xml:space="preserve"> </w:t>
      </w:r>
      <w:r w:rsidR="00D62F7D">
        <w:rPr>
          <w:rFonts w:hint="eastAsia"/>
          <w:i/>
          <w:iCs/>
          <w:sz w:val="24"/>
          <w:szCs w:val="24"/>
          <w:lang w:eastAsia="zh-TW"/>
        </w:rPr>
        <w:t>Tamkang University</w:t>
      </w:r>
      <w:r w:rsidR="00D62F7D">
        <w:rPr>
          <w:i/>
          <w:iCs/>
          <w:sz w:val="24"/>
          <w:szCs w:val="24"/>
        </w:rPr>
        <w:t xml:space="preserve">, </w:t>
      </w:r>
      <w:r w:rsidR="00D62F7D">
        <w:rPr>
          <w:rFonts w:hint="eastAsia"/>
          <w:i/>
          <w:iCs/>
          <w:sz w:val="24"/>
          <w:szCs w:val="24"/>
          <w:lang w:eastAsia="zh-TW"/>
        </w:rPr>
        <w:t>Tamsui District, New Taipei City</w:t>
      </w:r>
      <w:r w:rsidR="00D62F7D">
        <w:rPr>
          <w:i/>
          <w:iCs/>
          <w:sz w:val="24"/>
          <w:szCs w:val="24"/>
        </w:rPr>
        <w:t>,</w:t>
      </w:r>
      <w:r w:rsidR="00D62F7D">
        <w:rPr>
          <w:rFonts w:hint="eastAsia"/>
          <w:i/>
          <w:iCs/>
          <w:sz w:val="24"/>
          <w:szCs w:val="24"/>
          <w:lang w:eastAsia="zh-TW"/>
        </w:rPr>
        <w:t xml:space="preserve">Taiwan, ROC 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D62F7D" w:rsidRDefault="00CF1B02" w:rsidP="00CF1B02">
      <w:pPr>
        <w:pStyle w:val="Addresses"/>
        <w:jc w:val="center"/>
        <w:rPr>
          <w:rFonts w:eastAsia="新細明體"/>
          <w:lang w:eastAsia="zh-TW"/>
        </w:rPr>
      </w:pPr>
      <w:r>
        <w:rPr>
          <w:vertAlign w:val="superscript"/>
        </w:rPr>
        <w:t xml:space="preserve">*  </w:t>
      </w:r>
      <w:r w:rsidRPr="00CF1B02">
        <w:rPr>
          <w:rFonts w:eastAsia="Malgun Gothic" w:hint="eastAsia"/>
          <w:lang w:eastAsia="ko-KR"/>
        </w:rPr>
        <w:t xml:space="preserve">E-mail: </w:t>
      </w:r>
      <w:r w:rsidR="00D62F7D">
        <w:rPr>
          <w:rFonts w:ascii="Times" w:eastAsia="新細明體" w:hAnsi="Times" w:hint="eastAsia"/>
          <w:color w:val="0000FF"/>
          <w:u w:val="single"/>
          <w:lang w:eastAsia="zh-TW"/>
        </w:rPr>
        <w:t>hchsueh</w:t>
      </w:r>
      <w:r w:rsidR="00D62F7D">
        <w:rPr>
          <w:rFonts w:ascii="Times" w:hAnsi="Times" w:hint="eastAsia"/>
          <w:color w:val="0000FF"/>
          <w:u w:val="single"/>
        </w:rPr>
        <w:t>@</w:t>
      </w:r>
      <w:r w:rsidR="00D62F7D">
        <w:rPr>
          <w:rFonts w:ascii="Times" w:eastAsia="新細明體" w:hAnsi="Times" w:hint="eastAsia"/>
          <w:color w:val="0000FF"/>
          <w:u w:val="single"/>
          <w:lang w:eastAsia="zh-TW"/>
        </w:rPr>
        <w:t>mail.tku.edu.tw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Default="00CD17CE" w:rsidP="000536B1">
      <w:pPr>
        <w:rPr>
          <w:sz w:val="24"/>
          <w:szCs w:val="24"/>
        </w:rPr>
      </w:pPr>
      <w:r w:rsidRPr="00CD17CE">
        <w:rPr>
          <w:rFonts w:eastAsia="Malgun Gothic"/>
          <w:color w:val="000000"/>
          <w:kern w:val="24"/>
          <w:sz w:val="24"/>
          <w:szCs w:val="24"/>
        </w:rPr>
        <w:t>Sharing with the same bulk-like flake crystal structure of black phosphorus</w:t>
      </w:r>
      <w:r w:rsidR="00D33D4D">
        <w:rPr>
          <w:rFonts w:hint="eastAsia"/>
          <w:color w:val="000000"/>
          <w:kern w:val="24"/>
          <w:sz w:val="24"/>
          <w:szCs w:val="24"/>
          <w:lang w:eastAsia="zh-TW"/>
        </w:rPr>
        <w:t xml:space="preserve"> and phosphorene</w:t>
      </w:r>
      <w:r w:rsidRPr="00CD17CE">
        <w:rPr>
          <w:rFonts w:eastAsia="Malgun Gothic"/>
          <w:color w:val="000000"/>
          <w:kern w:val="24"/>
          <w:sz w:val="24"/>
          <w:szCs w:val="24"/>
        </w:rPr>
        <w:t xml:space="preserve">, </w:t>
      </w:r>
      <w:r w:rsidR="00E4613E">
        <w:rPr>
          <w:rFonts w:hint="eastAsia"/>
          <w:color w:val="000000"/>
          <w:kern w:val="24"/>
          <w:sz w:val="24"/>
          <w:szCs w:val="24"/>
          <w:lang w:eastAsia="zh-TW"/>
        </w:rPr>
        <w:t xml:space="preserve">group </w:t>
      </w:r>
      <w:r w:rsidRPr="00CD17CE">
        <w:rPr>
          <w:rFonts w:eastAsia="Malgun Gothic"/>
          <w:color w:val="000000"/>
          <w:kern w:val="24"/>
          <w:sz w:val="24"/>
          <w:szCs w:val="24"/>
        </w:rPr>
        <w:t>IV</w:t>
      </w:r>
      <w:r w:rsidR="00E4613E">
        <w:rPr>
          <w:rFonts w:hint="eastAsia"/>
          <w:color w:val="000000"/>
          <w:kern w:val="24"/>
          <w:sz w:val="24"/>
          <w:szCs w:val="24"/>
          <w:lang w:eastAsia="zh-TW"/>
        </w:rPr>
        <w:t xml:space="preserve"> monochalcogenide</w:t>
      </w:r>
      <w:r w:rsidRPr="00CD17CE">
        <w:rPr>
          <w:rFonts w:eastAsia="Malgun Gothic"/>
          <w:color w:val="000000"/>
          <w:kern w:val="24"/>
          <w:sz w:val="24"/>
          <w:szCs w:val="24"/>
        </w:rPr>
        <w:t>s exhibits unique many-electron effects in its electronic and optical properties</w:t>
      </w:r>
      <w:r w:rsidR="00D33D4D">
        <w:rPr>
          <w:rFonts w:eastAsia="Malgun Gothic"/>
          <w:color w:val="000000"/>
          <w:kern w:val="24"/>
          <w:sz w:val="24"/>
          <w:szCs w:val="24"/>
        </w:rPr>
        <w:t>. Few-layer</w:t>
      </w:r>
      <w:r w:rsidR="00E4613E">
        <w:rPr>
          <w:rFonts w:hint="eastAsia"/>
          <w:color w:val="000000"/>
          <w:kern w:val="24"/>
          <w:sz w:val="24"/>
          <w:szCs w:val="24"/>
          <w:lang w:eastAsia="zh-TW"/>
        </w:rPr>
        <w:t xml:space="preserve"> group </w:t>
      </w:r>
      <w:r w:rsidR="00E4613E" w:rsidRPr="00CD17CE">
        <w:rPr>
          <w:rFonts w:eastAsia="Malgun Gothic"/>
          <w:color w:val="000000"/>
          <w:kern w:val="24"/>
          <w:sz w:val="24"/>
          <w:szCs w:val="24"/>
        </w:rPr>
        <w:t>IV</w:t>
      </w:r>
      <w:r w:rsidR="00E4613E">
        <w:rPr>
          <w:rFonts w:hint="eastAsia"/>
          <w:color w:val="000000"/>
          <w:kern w:val="24"/>
          <w:sz w:val="24"/>
          <w:szCs w:val="24"/>
          <w:lang w:eastAsia="zh-TW"/>
        </w:rPr>
        <w:t xml:space="preserve"> monochalcogenide</w:t>
      </w:r>
      <w:r w:rsidR="00E4613E" w:rsidRPr="00CD17CE">
        <w:rPr>
          <w:rFonts w:eastAsia="Malgun Gothic"/>
          <w:color w:val="000000"/>
          <w:kern w:val="24"/>
          <w:sz w:val="24"/>
          <w:szCs w:val="24"/>
        </w:rPr>
        <w:t>s</w:t>
      </w:r>
      <w:r w:rsidRPr="00CD17CE">
        <w:rPr>
          <w:rFonts w:eastAsia="Malgun Gothic"/>
          <w:color w:val="000000"/>
          <w:kern w:val="24"/>
          <w:sz w:val="24"/>
          <w:szCs w:val="24"/>
        </w:rPr>
        <w:t xml:space="preserve"> absorbs light polarized along the structures’ armchair direction and is transparent to light polarized along the zigzag direction, making them potentially viable linear polarized for applications</w:t>
      </w:r>
      <w:r w:rsidR="00D33D4D">
        <w:rPr>
          <w:rFonts w:hint="eastAsia"/>
          <w:color w:val="000000"/>
          <w:kern w:val="24"/>
          <w:sz w:val="24"/>
          <w:szCs w:val="24"/>
          <w:lang w:eastAsia="zh-TW"/>
        </w:rPr>
        <w:t xml:space="preserve"> [1]</w:t>
      </w:r>
      <w:r w:rsidRPr="00CD17CE">
        <w:rPr>
          <w:rFonts w:eastAsia="Malgun Gothic"/>
          <w:color w:val="000000"/>
          <w:kern w:val="24"/>
          <w:sz w:val="24"/>
          <w:szCs w:val="24"/>
        </w:rPr>
        <w:t xml:space="preserve">. In this work, we employ first-principles excitation calculations based on the combined GW+BSE approach to explore the electronic structure and optical response with respect to different polarizations of few-layer </w:t>
      </w:r>
      <w:r w:rsidR="00D934D4">
        <w:rPr>
          <w:rFonts w:hint="eastAsia"/>
          <w:color w:val="000000"/>
          <w:kern w:val="24"/>
          <w:sz w:val="24"/>
          <w:szCs w:val="24"/>
          <w:lang w:eastAsia="zh-TW"/>
        </w:rPr>
        <w:t xml:space="preserve">layered group </w:t>
      </w:r>
      <w:r w:rsidR="00D934D4" w:rsidRPr="00CD17CE">
        <w:rPr>
          <w:rFonts w:eastAsia="Malgun Gothic"/>
          <w:color w:val="000000"/>
          <w:kern w:val="24"/>
          <w:sz w:val="24"/>
          <w:szCs w:val="24"/>
        </w:rPr>
        <w:t>IV</w:t>
      </w:r>
      <w:r w:rsidR="00D934D4">
        <w:rPr>
          <w:rFonts w:hint="eastAsia"/>
          <w:color w:val="000000"/>
          <w:kern w:val="24"/>
          <w:sz w:val="24"/>
          <w:szCs w:val="24"/>
          <w:lang w:eastAsia="zh-TW"/>
        </w:rPr>
        <w:t xml:space="preserve"> monochalcogenide</w:t>
      </w:r>
      <w:r w:rsidR="00D934D4" w:rsidRPr="00CD17CE">
        <w:rPr>
          <w:rFonts w:eastAsia="Malgun Gothic"/>
          <w:color w:val="000000"/>
          <w:kern w:val="24"/>
          <w:sz w:val="24"/>
          <w:szCs w:val="24"/>
        </w:rPr>
        <w:t>s</w:t>
      </w:r>
      <w:r w:rsidRPr="00CD17CE">
        <w:rPr>
          <w:rFonts w:eastAsia="Malgun Gothic"/>
          <w:color w:val="000000"/>
          <w:kern w:val="24"/>
          <w:sz w:val="24"/>
          <w:szCs w:val="24"/>
        </w:rPr>
        <w:t>. In addition to the strong polarization dependence of the optical absorption spectra, the band g</w:t>
      </w:r>
      <w:r w:rsidR="00D934D4">
        <w:rPr>
          <w:rFonts w:eastAsia="Malgun Gothic"/>
          <w:color w:val="000000"/>
          <w:kern w:val="24"/>
          <w:sz w:val="24"/>
          <w:szCs w:val="24"/>
        </w:rPr>
        <w:t>ap, excitation binding energies</w:t>
      </w:r>
      <w:r w:rsidR="00D934D4">
        <w:rPr>
          <w:rFonts w:hint="eastAsia"/>
          <w:color w:val="000000"/>
          <w:kern w:val="24"/>
          <w:sz w:val="24"/>
          <w:szCs w:val="24"/>
          <w:lang w:eastAsia="zh-TW"/>
        </w:rPr>
        <w:t xml:space="preserve">, </w:t>
      </w:r>
      <w:r w:rsidRPr="00CD17CE">
        <w:rPr>
          <w:rFonts w:eastAsia="Malgun Gothic"/>
          <w:color w:val="000000"/>
          <w:kern w:val="24"/>
          <w:sz w:val="24"/>
          <w:szCs w:val="24"/>
        </w:rPr>
        <w:t xml:space="preserve">and optical absorption spectrum of  </w:t>
      </w:r>
      <w:r w:rsidR="00D934D4">
        <w:rPr>
          <w:rFonts w:hint="eastAsia"/>
          <w:color w:val="000000"/>
          <w:kern w:val="24"/>
          <w:sz w:val="24"/>
          <w:szCs w:val="24"/>
          <w:lang w:eastAsia="zh-TW"/>
        </w:rPr>
        <w:t xml:space="preserve">group </w:t>
      </w:r>
      <w:r w:rsidR="00D934D4" w:rsidRPr="00CD17CE">
        <w:rPr>
          <w:rFonts w:eastAsia="Malgun Gothic"/>
          <w:color w:val="000000"/>
          <w:kern w:val="24"/>
          <w:sz w:val="24"/>
          <w:szCs w:val="24"/>
        </w:rPr>
        <w:t>IV</w:t>
      </w:r>
      <w:r w:rsidR="00D934D4">
        <w:rPr>
          <w:rFonts w:hint="eastAsia"/>
          <w:color w:val="000000"/>
          <w:kern w:val="24"/>
          <w:sz w:val="24"/>
          <w:szCs w:val="24"/>
          <w:lang w:eastAsia="zh-TW"/>
        </w:rPr>
        <w:t xml:space="preserve"> monochalcogenide</w:t>
      </w:r>
      <w:r w:rsidR="00D934D4" w:rsidRPr="00CD17CE">
        <w:rPr>
          <w:rFonts w:eastAsia="Malgun Gothic"/>
          <w:color w:val="000000"/>
          <w:kern w:val="24"/>
          <w:sz w:val="24"/>
          <w:szCs w:val="24"/>
        </w:rPr>
        <w:t>s</w:t>
      </w:r>
      <w:r w:rsidRPr="00CD17CE">
        <w:rPr>
          <w:rFonts w:eastAsia="Malgun Gothic"/>
          <w:color w:val="000000"/>
          <w:kern w:val="24"/>
          <w:sz w:val="24"/>
          <w:szCs w:val="24"/>
        </w:rPr>
        <w:t xml:space="preserve"> can also be broadly tuned by changing the number of stacked layers. This scenario serves as a convenient and efficient method for engineering the layered  material’s excited-state properties</w:t>
      </w:r>
      <w:r w:rsidR="000536B1" w:rsidRPr="0003121B">
        <w:rPr>
          <w:sz w:val="24"/>
          <w:szCs w:val="24"/>
        </w:rPr>
        <w:t>.</w:t>
      </w:r>
    </w:p>
    <w:p w:rsidR="000536B1" w:rsidRDefault="000536B1" w:rsidP="000536B1">
      <w:pPr>
        <w:rPr>
          <w:sz w:val="24"/>
          <w:szCs w:val="24"/>
        </w:rPr>
      </w:pPr>
    </w:p>
    <w:p w:rsidR="000536B1" w:rsidRPr="00D836C4" w:rsidRDefault="000536B1" w:rsidP="000536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36B1" w:rsidRDefault="000536B1" w:rsidP="000536B1">
      <w:pPr>
        <w:rPr>
          <w:sz w:val="24"/>
          <w:szCs w:val="24"/>
        </w:rPr>
      </w:pPr>
    </w:p>
    <w:p w:rsidR="000536B1" w:rsidRDefault="00D33D4D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Hung-Chung Hsueh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  <w:lang w:eastAsia="zh-TW"/>
        </w:rPr>
        <w:t>Jia-Xuan Li</w:t>
      </w:r>
      <w:r w:rsidR="000536B1" w:rsidRPr="00493D40">
        <w:rPr>
          <w:sz w:val="24"/>
          <w:szCs w:val="24"/>
        </w:rPr>
        <w:t>, and C</w:t>
      </w:r>
      <w:r>
        <w:rPr>
          <w:rFonts w:hint="eastAsia"/>
          <w:sz w:val="24"/>
          <w:szCs w:val="24"/>
          <w:lang w:eastAsia="zh-TW"/>
        </w:rPr>
        <w:t>hing-Hwa Ho</w:t>
      </w:r>
      <w:r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  <w:lang w:eastAsia="zh-TW"/>
        </w:rPr>
        <w:t>Adv</w:t>
      </w:r>
      <w:r>
        <w:rPr>
          <w:sz w:val="24"/>
          <w:szCs w:val="24"/>
        </w:rPr>
        <w:t xml:space="preserve">. </w:t>
      </w:r>
      <w:r>
        <w:rPr>
          <w:rFonts w:hint="eastAsia"/>
          <w:sz w:val="24"/>
          <w:szCs w:val="24"/>
          <w:lang w:eastAsia="zh-TW"/>
        </w:rPr>
        <w:t>Optical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TW"/>
        </w:rPr>
        <w:t>Mater.</w:t>
      </w:r>
      <w:r w:rsidR="000536B1" w:rsidRPr="00493D40">
        <w:rPr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eastAsia="zh-TW"/>
        </w:rPr>
        <w:t>6</w:t>
      </w:r>
      <w:r>
        <w:rPr>
          <w:sz w:val="24"/>
          <w:szCs w:val="24"/>
        </w:rPr>
        <w:t>, 1</w:t>
      </w:r>
      <w:r>
        <w:rPr>
          <w:rFonts w:hint="eastAsia"/>
          <w:sz w:val="24"/>
          <w:szCs w:val="24"/>
          <w:lang w:eastAsia="zh-TW"/>
        </w:rPr>
        <w:t>701194</w:t>
      </w:r>
      <w:r>
        <w:rPr>
          <w:sz w:val="24"/>
          <w:szCs w:val="24"/>
        </w:rPr>
        <w:t xml:space="preserve"> (201</w:t>
      </w:r>
      <w:r>
        <w:rPr>
          <w:rFonts w:hint="eastAsia"/>
          <w:sz w:val="24"/>
          <w:szCs w:val="24"/>
          <w:lang w:eastAsia="zh-TW"/>
        </w:rPr>
        <w:t>8</w:t>
      </w:r>
      <w:r w:rsidR="000536B1">
        <w:rPr>
          <w:sz w:val="24"/>
          <w:szCs w:val="24"/>
        </w:rPr>
        <w:t>).</w:t>
      </w: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0536B1" w:rsidRDefault="000536B1" w:rsidP="000536B1">
      <w:pPr>
        <w:spacing w:before="60"/>
        <w:rPr>
          <w:sz w:val="24"/>
          <w:szCs w:val="24"/>
        </w:rPr>
      </w:pPr>
    </w:p>
    <w:p w:rsidR="00701806" w:rsidRDefault="00701806">
      <w:pPr>
        <w:rPr>
          <w:lang w:eastAsia="zh-TW"/>
        </w:rPr>
      </w:pPr>
    </w:p>
    <w:sectPr w:rsidR="00701806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39" w:rsidRDefault="00834E39">
      <w:r>
        <w:separator/>
      </w:r>
    </w:p>
  </w:endnote>
  <w:endnote w:type="continuationSeparator" w:id="0">
    <w:p w:rsidR="00834E39" w:rsidRDefault="0083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39" w:rsidRDefault="00834E39">
      <w:r>
        <w:separator/>
      </w:r>
    </w:p>
  </w:footnote>
  <w:footnote w:type="continuationSeparator" w:id="0">
    <w:p w:rsidR="00834E39" w:rsidRDefault="0083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B1"/>
    <w:rsid w:val="000536B1"/>
    <w:rsid w:val="000810B3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53CBE"/>
    <w:rsid w:val="006726C9"/>
    <w:rsid w:val="006A3327"/>
    <w:rsid w:val="006F5984"/>
    <w:rsid w:val="00701806"/>
    <w:rsid w:val="007F5B4F"/>
    <w:rsid w:val="00834E39"/>
    <w:rsid w:val="0090048D"/>
    <w:rsid w:val="009730D8"/>
    <w:rsid w:val="009F2E77"/>
    <w:rsid w:val="00A04E8A"/>
    <w:rsid w:val="00B03727"/>
    <w:rsid w:val="00B571E0"/>
    <w:rsid w:val="00C004AC"/>
    <w:rsid w:val="00C16377"/>
    <w:rsid w:val="00C93A9D"/>
    <w:rsid w:val="00CD17CE"/>
    <w:rsid w:val="00CE1C5B"/>
    <w:rsid w:val="00CF1B02"/>
    <w:rsid w:val="00D33D4D"/>
    <w:rsid w:val="00D62F7D"/>
    <w:rsid w:val="00D934D4"/>
    <w:rsid w:val="00DD220D"/>
    <w:rsid w:val="00DD5B87"/>
    <w:rsid w:val="00E4613E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新細明體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註解方塊文字 字元"/>
    <w:link w:val="a3"/>
    <w:uiPriority w:val="99"/>
    <w:semiHidden/>
    <w:rsid w:val="000810B3"/>
    <w:rPr>
      <w:rFonts w:ascii="Cambria" w:eastAsia="新細明體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uiPriority w:val="99"/>
    <w:semiHidden/>
    <w:rsid w:val="00461ACD"/>
    <w:rPr>
      <w:rFonts w:ascii="Times New Roman" w:eastAsia="新細明體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link w:val="a7"/>
    <w:uiPriority w:val="99"/>
    <w:semiHidden/>
    <w:rsid w:val="00461ACD"/>
    <w:rPr>
      <w:rFonts w:ascii="Times New Roman" w:eastAsia="新細明體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新細明體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註解方塊文字 字元"/>
    <w:link w:val="a3"/>
    <w:uiPriority w:val="99"/>
    <w:semiHidden/>
    <w:rsid w:val="000810B3"/>
    <w:rPr>
      <w:rFonts w:ascii="Cambria" w:eastAsia="新細明體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uiPriority w:val="99"/>
    <w:semiHidden/>
    <w:rsid w:val="00461ACD"/>
    <w:rPr>
      <w:rFonts w:ascii="Times New Roman" w:eastAsia="新細明體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頁尾 字元"/>
    <w:link w:val="a7"/>
    <w:uiPriority w:val="99"/>
    <w:semiHidden/>
    <w:rsid w:val="00461ACD"/>
    <w:rPr>
      <w:rFonts w:ascii="Times New Roman" w:eastAsia="新細明體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TaeHyungKim</dc:creator>
  <cp:lastModifiedBy>James_Hsueh</cp:lastModifiedBy>
  <cp:revision>9</cp:revision>
  <cp:lastPrinted>2012-08-01T05:35:00Z</cp:lastPrinted>
  <dcterms:created xsi:type="dcterms:W3CDTF">2018-09-29T16:11:00Z</dcterms:created>
  <dcterms:modified xsi:type="dcterms:W3CDTF">2018-09-30T01:25:00Z</dcterms:modified>
</cp:coreProperties>
</file>