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F802" w14:textId="1E8E3595" w:rsidR="000536B1" w:rsidRDefault="00545262" w:rsidP="00545262">
      <w:pPr>
        <w:jc w:val="center"/>
        <w:rPr>
          <w:sz w:val="24"/>
          <w:szCs w:val="24"/>
        </w:rPr>
      </w:pPr>
      <w:r w:rsidRPr="00545262">
        <w:rPr>
          <w:b/>
          <w:bCs/>
          <w:sz w:val="32"/>
          <w:szCs w:val="32"/>
        </w:rPr>
        <w:t>Path Integral Molecular Dynamics Simulations for Muoniated Thioformaldehyde Radicals</w:t>
      </w:r>
    </w:p>
    <w:p w14:paraId="3014CF75" w14:textId="77777777" w:rsidR="00545262" w:rsidRDefault="00545262" w:rsidP="00545262">
      <w:pPr>
        <w:jc w:val="center"/>
        <w:rPr>
          <w:sz w:val="24"/>
          <w:szCs w:val="24"/>
          <w:u w:val="single"/>
        </w:rPr>
      </w:pPr>
    </w:p>
    <w:p w14:paraId="01A6291D" w14:textId="6B7645A8" w:rsidR="000536B1" w:rsidRDefault="00545262" w:rsidP="00545262">
      <w:pPr>
        <w:jc w:val="center"/>
        <w:rPr>
          <w:iCs/>
          <w:sz w:val="24"/>
          <w:szCs w:val="24"/>
          <w:vertAlign w:val="superscript"/>
        </w:rPr>
      </w:pPr>
      <w:r w:rsidRPr="00545262">
        <w:rPr>
          <w:sz w:val="24"/>
          <w:szCs w:val="24"/>
          <w:u w:val="single"/>
        </w:rPr>
        <w:t>Narissa Kanlayakan</w:t>
      </w:r>
      <w:r w:rsidRPr="00545262">
        <w:rPr>
          <w:sz w:val="24"/>
          <w:szCs w:val="24"/>
          <w:u w:val="single"/>
          <w:vertAlign w:val="superscript"/>
        </w:rPr>
        <w:t>1</w:t>
      </w:r>
      <w:r w:rsidRPr="00545262">
        <w:rPr>
          <w:sz w:val="24"/>
          <w:szCs w:val="24"/>
        </w:rPr>
        <w:t>, Yuki Oba</w:t>
      </w:r>
      <w:r w:rsidRPr="00545262">
        <w:rPr>
          <w:sz w:val="24"/>
          <w:szCs w:val="24"/>
          <w:vertAlign w:val="superscript"/>
        </w:rPr>
        <w:t>2</w:t>
      </w:r>
      <w:r w:rsidRPr="00545262">
        <w:rPr>
          <w:sz w:val="24"/>
          <w:szCs w:val="24"/>
        </w:rPr>
        <w:t>, Nawee Kungwan</w:t>
      </w:r>
      <w:r w:rsidRPr="00545262">
        <w:rPr>
          <w:sz w:val="24"/>
          <w:szCs w:val="24"/>
          <w:vertAlign w:val="superscript"/>
        </w:rPr>
        <w:t>1</w:t>
      </w:r>
      <w:r>
        <w:rPr>
          <w:sz w:val="24"/>
          <w:szCs w:val="24"/>
          <w:vertAlign w:val="superscript"/>
        </w:rPr>
        <w:t>,*</w:t>
      </w:r>
      <w:r w:rsidRPr="00545262">
        <w:rPr>
          <w:sz w:val="24"/>
          <w:szCs w:val="24"/>
        </w:rPr>
        <w:t xml:space="preserve"> and Masanori Tachikawa</w:t>
      </w:r>
      <w:r w:rsidRPr="00545262">
        <w:rPr>
          <w:iCs/>
          <w:sz w:val="24"/>
          <w:szCs w:val="24"/>
          <w:vertAlign w:val="superscript"/>
        </w:rPr>
        <w:t>2,*</w:t>
      </w:r>
    </w:p>
    <w:p w14:paraId="7832A0F0" w14:textId="77777777" w:rsidR="00545262" w:rsidRPr="00545262" w:rsidRDefault="00545262" w:rsidP="00545262">
      <w:pPr>
        <w:jc w:val="center"/>
        <w:rPr>
          <w:sz w:val="24"/>
          <w:szCs w:val="24"/>
          <w:lang w:val="pt-BR"/>
        </w:rPr>
      </w:pPr>
    </w:p>
    <w:p w14:paraId="14EC0932" w14:textId="7030DD64" w:rsidR="00545262" w:rsidRPr="00545262" w:rsidRDefault="000536B1" w:rsidP="00545262">
      <w:pPr>
        <w:jc w:val="center"/>
        <w:rPr>
          <w:i/>
          <w:iCs/>
          <w:sz w:val="24"/>
          <w:szCs w:val="24"/>
          <w:vertAlign w:val="superscript"/>
          <w:lang w:val="pt-BR"/>
        </w:rPr>
      </w:pPr>
      <w:r w:rsidRPr="00B564A2">
        <w:rPr>
          <w:i/>
          <w:iCs/>
          <w:sz w:val="24"/>
          <w:szCs w:val="24"/>
          <w:vertAlign w:val="superscript"/>
        </w:rPr>
        <w:t>1</w:t>
      </w:r>
      <w:r w:rsidR="00545262" w:rsidRPr="00545262">
        <w:rPr>
          <w:i/>
          <w:iCs/>
          <w:sz w:val="24"/>
          <w:szCs w:val="24"/>
          <w:lang w:val="pt-BR"/>
        </w:rPr>
        <w:t xml:space="preserve">Department of Chemistry, Faculty of Science, </w:t>
      </w:r>
      <w:r w:rsidR="00545262" w:rsidRPr="00545262">
        <w:rPr>
          <w:i/>
          <w:iCs/>
          <w:sz w:val="24"/>
          <w:szCs w:val="24"/>
        </w:rPr>
        <w:t>Chiang Mai University</w:t>
      </w:r>
      <w:r w:rsidR="00545262" w:rsidRPr="00545262">
        <w:rPr>
          <w:i/>
          <w:iCs/>
          <w:sz w:val="24"/>
          <w:szCs w:val="24"/>
          <w:lang w:val="pt-BR"/>
        </w:rPr>
        <w:t>, Chiang Mai, Thailand</w:t>
      </w:r>
    </w:p>
    <w:p w14:paraId="3E2970F2" w14:textId="77777777" w:rsidR="00545262" w:rsidRPr="00545262" w:rsidRDefault="00545262" w:rsidP="00545262">
      <w:pPr>
        <w:jc w:val="center"/>
        <w:rPr>
          <w:i/>
          <w:iCs/>
          <w:sz w:val="24"/>
          <w:szCs w:val="24"/>
          <w:vertAlign w:val="superscript"/>
          <w:lang w:val="pt-BR"/>
        </w:rPr>
      </w:pPr>
      <w:r w:rsidRPr="00545262">
        <w:rPr>
          <w:i/>
          <w:iCs/>
          <w:sz w:val="24"/>
          <w:szCs w:val="24"/>
          <w:vertAlign w:val="superscript"/>
          <w:lang w:val="pt-BR"/>
        </w:rPr>
        <w:t>2</w:t>
      </w:r>
      <w:r w:rsidRPr="00545262">
        <w:rPr>
          <w:i/>
          <w:iCs/>
          <w:sz w:val="24"/>
          <w:szCs w:val="24"/>
          <w:lang w:val="pt-BR"/>
        </w:rPr>
        <w:t>Quantum Chemistry Division, Graduate School of NanoBioscience, Yokohama City Uniersity, Yokohama, Japan</w:t>
      </w:r>
    </w:p>
    <w:p w14:paraId="11BEB49A" w14:textId="7FD12100" w:rsidR="00CF1B02" w:rsidRPr="00545262" w:rsidRDefault="00CF1B02" w:rsidP="00545262">
      <w:pPr>
        <w:jc w:val="center"/>
        <w:rPr>
          <w:rFonts w:eastAsia="Malgun Gothic"/>
          <w:lang w:val="pt-BR" w:eastAsia="ko-KR"/>
        </w:rPr>
      </w:pPr>
    </w:p>
    <w:p w14:paraId="5C2329EC" w14:textId="4D9705C4" w:rsidR="00CF1B02" w:rsidRPr="00CF1B02" w:rsidRDefault="00CF1B02" w:rsidP="00545262">
      <w:pPr>
        <w:pStyle w:val="Addresses"/>
        <w:jc w:val="center"/>
        <w:rPr>
          <w:rFonts w:eastAsia="Malgun Gothic"/>
          <w:lang w:eastAsia="ko-KR"/>
        </w:rPr>
      </w:pPr>
      <w:r>
        <w:rPr>
          <w:vertAlign w:val="superscript"/>
        </w:rPr>
        <w:t xml:space="preserve">*  </w:t>
      </w:r>
      <w:r w:rsidRPr="00CF1B02">
        <w:rPr>
          <w:rFonts w:eastAsia="Malgun Gothic" w:hint="eastAsia"/>
          <w:lang w:eastAsia="ko-KR"/>
        </w:rPr>
        <w:t xml:space="preserve">E-mail: </w:t>
      </w:r>
      <w:hyperlink r:id="rId7" w:history="1">
        <w:r w:rsidR="00545262" w:rsidRPr="007977D9">
          <w:rPr>
            <w:rStyle w:val="Hyperlink"/>
            <w:rFonts w:eastAsia="Malgun Gothic"/>
            <w:lang w:eastAsia="ko-KR"/>
          </w:rPr>
          <w:t>naweekung@gmail.com</w:t>
        </w:r>
      </w:hyperlink>
      <w:r w:rsidR="00545262">
        <w:rPr>
          <w:rFonts w:eastAsia="Malgun Gothic"/>
          <w:lang w:eastAsia="ko-KR"/>
        </w:rPr>
        <w:t xml:space="preserve"> and </w:t>
      </w:r>
      <w:r w:rsidR="00545262" w:rsidRPr="00545262">
        <w:rPr>
          <w:rFonts w:ascii="Times" w:hAnsi="Times"/>
          <w:color w:val="0000FF"/>
          <w:u w:val="single"/>
        </w:rPr>
        <w:t>tachi@yokohama-cu.ac.jp</w:t>
      </w:r>
    </w:p>
    <w:p w14:paraId="4C0C227E" w14:textId="77777777" w:rsidR="000536B1" w:rsidRDefault="000536B1" w:rsidP="00545262">
      <w:pPr>
        <w:rPr>
          <w:sz w:val="24"/>
          <w:szCs w:val="24"/>
        </w:rPr>
      </w:pPr>
    </w:p>
    <w:p w14:paraId="682B8E4F" w14:textId="59D41EB4" w:rsidR="005C41F9" w:rsidRPr="005C41F9" w:rsidRDefault="005C41F9" w:rsidP="005C41F9">
      <w:pPr>
        <w:rPr>
          <w:sz w:val="24"/>
          <w:szCs w:val="24"/>
        </w:rPr>
      </w:pPr>
      <w:r w:rsidRPr="005C41F9">
        <w:rPr>
          <w:sz w:val="24"/>
          <w:szCs w:val="24"/>
        </w:rPr>
        <w:t>A considerable amount of knowledge for muonium (Mu; complex of a positive muon (μ</w:t>
      </w:r>
      <w:r w:rsidRPr="005C41F9">
        <w:rPr>
          <w:sz w:val="24"/>
          <w:szCs w:val="24"/>
          <w:vertAlign w:val="superscript"/>
        </w:rPr>
        <w:t>+</w:t>
      </w:r>
      <w:r w:rsidRPr="005C41F9">
        <w:rPr>
          <w:sz w:val="24"/>
          <w:szCs w:val="24"/>
        </w:rPr>
        <w:t>) atom and an electron) chemistry has been accumulated for over 30 years</w:t>
      </w:r>
      <w:r>
        <w:rPr>
          <w:sz w:val="24"/>
          <w:szCs w:val="24"/>
        </w:rPr>
        <w:t xml:space="preserve"> [1]</w:t>
      </w:r>
      <w:r w:rsidRPr="005C41F9">
        <w:rPr>
          <w:sz w:val="24"/>
          <w:szCs w:val="24"/>
        </w:rPr>
        <w:t>. A muon has a smaller mass and larger magnetic moment than those of proton. Because of these unique features, Mu atom is used as the muon spin resonance/</w:t>
      </w:r>
      <w:r w:rsidR="00545262">
        <w:rPr>
          <w:sz w:val="24"/>
          <w:szCs w:val="24"/>
        </w:rPr>
        <w:br/>
      </w:r>
      <w:r w:rsidRPr="005C41F9">
        <w:rPr>
          <w:sz w:val="24"/>
          <w:szCs w:val="24"/>
        </w:rPr>
        <w:t>rotation/relaxation (µSR), where hyperfine coupling constant (HFCC) is a good index for the magnetic interaction between electron and muon spins. In this study, we investigated the structures and “reduced” HFCC values for muoniated and hydrogenated thioformaldehyde radicals, a Mu or H atom is added to carbon atom (C</w:t>
      </w:r>
      <w:r>
        <w:rPr>
          <w:sz w:val="24"/>
          <w:szCs w:val="24"/>
        </w:rPr>
        <w:t>-</w:t>
      </w:r>
      <w:r w:rsidRPr="005C41F9">
        <w:rPr>
          <w:sz w:val="24"/>
          <w:szCs w:val="24"/>
        </w:rPr>
        <w:t>adduct) or sulfur atom (S</w:t>
      </w:r>
      <w:r>
        <w:rPr>
          <w:sz w:val="24"/>
          <w:szCs w:val="24"/>
        </w:rPr>
        <w:t>-</w:t>
      </w:r>
      <w:r w:rsidRPr="005C41F9">
        <w:rPr>
          <w:sz w:val="24"/>
          <w:szCs w:val="24"/>
        </w:rPr>
        <w:t>adduct) of the thioformaldehyde compound (H</w:t>
      </w:r>
      <w:r w:rsidRPr="005C41F9">
        <w:rPr>
          <w:sz w:val="24"/>
          <w:szCs w:val="24"/>
          <w:vertAlign w:val="subscript"/>
        </w:rPr>
        <w:t>2</w:t>
      </w:r>
      <w:r w:rsidRPr="005C41F9">
        <w:rPr>
          <w:sz w:val="24"/>
          <w:szCs w:val="24"/>
        </w:rPr>
        <w:t xml:space="preserve">C=S) using the </w:t>
      </w:r>
      <w:r w:rsidRPr="005C41F9">
        <w:rPr>
          <w:i/>
          <w:iCs/>
          <w:sz w:val="24"/>
          <w:szCs w:val="24"/>
        </w:rPr>
        <w:t xml:space="preserve">on-the-fly ab initio </w:t>
      </w:r>
      <w:r w:rsidRPr="005C41F9">
        <w:rPr>
          <w:sz w:val="24"/>
          <w:szCs w:val="24"/>
        </w:rPr>
        <w:t>path integral molecular dynamics (PIMD) method</w:t>
      </w:r>
      <w:r>
        <w:rPr>
          <w:sz w:val="24"/>
          <w:szCs w:val="24"/>
        </w:rPr>
        <w:t xml:space="preserve"> [</w:t>
      </w:r>
      <w:r w:rsidRPr="005C41F9">
        <w:rPr>
          <w:sz w:val="24"/>
          <w:szCs w:val="24"/>
        </w:rPr>
        <w:t>2, 3</w:t>
      </w:r>
      <w:r>
        <w:rPr>
          <w:sz w:val="24"/>
          <w:szCs w:val="24"/>
        </w:rPr>
        <w:t>]</w:t>
      </w:r>
      <w:r w:rsidRPr="005C41F9">
        <w:rPr>
          <w:sz w:val="24"/>
          <w:szCs w:val="24"/>
        </w:rPr>
        <w:t>, which can include both nuclear quantum and thermal effects. The single point energy of C adduct structure with CCSD/aug-cc-pVDZ (optimized with MP2/6-311++G(d,p)) level is 13.48 lower than that of S</w:t>
      </w:r>
      <w:r>
        <w:rPr>
          <w:sz w:val="24"/>
          <w:szCs w:val="24"/>
        </w:rPr>
        <w:t>-</w:t>
      </w:r>
      <w:r w:rsidRPr="005C41F9">
        <w:rPr>
          <w:sz w:val="24"/>
          <w:szCs w:val="24"/>
        </w:rPr>
        <w:t>adduct structure, corresponding the previous study</w:t>
      </w:r>
      <w:r>
        <w:rPr>
          <w:sz w:val="24"/>
          <w:szCs w:val="24"/>
        </w:rPr>
        <w:t xml:space="preserve"> [4]</w:t>
      </w:r>
      <w:r w:rsidRPr="005C41F9">
        <w:rPr>
          <w:sz w:val="24"/>
          <w:szCs w:val="24"/>
        </w:rPr>
        <w:t xml:space="preserve">. The HFCC values from a simple geometry optimization calculation </w:t>
      </w:r>
      <w:bookmarkStart w:id="0" w:name="_GoBack"/>
      <w:bookmarkEnd w:id="0"/>
      <w:r w:rsidRPr="005C41F9">
        <w:rPr>
          <w:sz w:val="24"/>
          <w:szCs w:val="24"/>
        </w:rPr>
        <w:t xml:space="preserve">of C adduct and S adduct are 22.42 and -7.39 MHz, respectively, at the BHandHLYP/6-31+G(d,p) level. In case of C-adduct, the reduce HFCC values of the muoniated thioformaldehyde radical by our PIMD simulation is slightly larger than that of hydrogenated radical with the same calculation level. We found that the local molecular structures affect the HFCC values, particularly, the Mu⸺C bondlength in the muoniated thioformaldehyde radical is lengthen due to the large nuclear quantum effect of moun. </w:t>
      </w:r>
    </w:p>
    <w:p w14:paraId="09CA768C" w14:textId="66CC2FD8" w:rsidR="00545262" w:rsidRDefault="00D81C64" w:rsidP="00545262">
      <w:pPr>
        <w:tabs>
          <w:tab w:val="left" w:pos="5083"/>
        </w:tabs>
        <w:jc w:val="center"/>
        <w:rPr>
          <w:spacing w:val="-3"/>
          <w:lang w:val="en-GB" w:eastAsia="ar-SA"/>
        </w:rPr>
      </w:pPr>
      <w:r w:rsidRPr="00545262">
        <w:rPr>
          <w:rFonts w:eastAsia="MS Gothic"/>
          <w:lang w:eastAsia="ja-JP"/>
        </w:rPr>
        <w:pict w14:anchorId="56171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style="width:181.5pt;height:115.5pt;visibility:visible;mso-wrap-style:square">
            <v:imagedata r:id="rId8" o:title="" cropbottom="3096f"/>
          </v:shape>
        </w:pict>
      </w:r>
    </w:p>
    <w:p w14:paraId="37328119" w14:textId="77777777" w:rsidR="00545262" w:rsidRPr="00545262" w:rsidRDefault="00545262" w:rsidP="00545262">
      <w:pPr>
        <w:jc w:val="center"/>
        <w:rPr>
          <w:rFonts w:cs="Cordia New"/>
          <w:spacing w:val="-3"/>
          <w:szCs w:val="28"/>
          <w:cs/>
          <w:lang w:val="en-GB" w:eastAsia="ar-SA"/>
        </w:rPr>
      </w:pPr>
      <w:r>
        <w:rPr>
          <w:b/>
          <w:bCs/>
          <w:spacing w:val="-3"/>
          <w:lang w:val="en-GB" w:eastAsia="ar-SA"/>
        </w:rPr>
        <w:t xml:space="preserve">Figure 1. </w:t>
      </w:r>
      <w:r w:rsidRPr="00545262">
        <w:rPr>
          <w:spacing w:val="-3"/>
          <w:lang w:val="en-GB" w:eastAsia="ar-SA"/>
        </w:rPr>
        <w:t>The optimized structure of muoniated and hydrogenated thioformaldehyde radicals (Mu-Thio and H-Thio).</w:t>
      </w:r>
    </w:p>
    <w:p w14:paraId="7564AA02" w14:textId="77777777" w:rsidR="000536B1" w:rsidRPr="00545262" w:rsidRDefault="000536B1" w:rsidP="000536B1">
      <w:pPr>
        <w:rPr>
          <w:sz w:val="24"/>
          <w:szCs w:val="24"/>
        </w:rPr>
      </w:pPr>
    </w:p>
    <w:p w14:paraId="5C51A90C" w14:textId="2386A224" w:rsidR="005C41F9" w:rsidRPr="00D81C64" w:rsidRDefault="005C41F9" w:rsidP="00545262">
      <w:pPr>
        <w:numPr>
          <w:ilvl w:val="0"/>
          <w:numId w:val="5"/>
        </w:numPr>
        <w:spacing w:line="276" w:lineRule="auto"/>
        <w:ind w:left="540" w:hanging="540"/>
        <w:rPr>
          <w:rFonts w:eastAsia="MS Gothic"/>
          <w:spacing w:val="-4"/>
        </w:rPr>
      </w:pPr>
      <w:r w:rsidRPr="00D81C64">
        <w:rPr>
          <w:rFonts w:eastAsia="MS Gothic"/>
          <w:spacing w:val="-4"/>
        </w:rPr>
        <w:t xml:space="preserve">P. W. Percival, Radiochemica Acta </w:t>
      </w:r>
      <w:r w:rsidRPr="00D81C64">
        <w:rPr>
          <w:rFonts w:eastAsia="MS Gothic"/>
          <w:b/>
          <w:spacing w:val="-4"/>
        </w:rPr>
        <w:t>26</w:t>
      </w:r>
      <w:r w:rsidRPr="00D81C64">
        <w:rPr>
          <w:rFonts w:eastAsia="MS Gothic"/>
          <w:spacing w:val="-4"/>
        </w:rPr>
        <w:t xml:space="preserve">, 1 (1979). </w:t>
      </w:r>
    </w:p>
    <w:p w14:paraId="43CF0FFE" w14:textId="7F070E0D" w:rsidR="005C41F9" w:rsidRPr="00D81C64" w:rsidRDefault="005C41F9" w:rsidP="00545262">
      <w:pPr>
        <w:numPr>
          <w:ilvl w:val="0"/>
          <w:numId w:val="5"/>
        </w:numPr>
        <w:spacing w:line="276" w:lineRule="auto"/>
        <w:ind w:left="540" w:hanging="540"/>
        <w:rPr>
          <w:rFonts w:eastAsia="MS Gothic"/>
          <w:spacing w:val="-4"/>
          <w:lang w:val="fr-FR"/>
        </w:rPr>
      </w:pPr>
      <w:r w:rsidRPr="00D81C64">
        <w:rPr>
          <w:rFonts w:eastAsia="MS Gothic" w:hint="eastAsia"/>
          <w:spacing w:val="-4"/>
          <w:lang w:val="fr-FR"/>
        </w:rPr>
        <w:t xml:space="preserve">K. Yamada, Y. Kawashima, and M. Tachikawa, </w:t>
      </w:r>
      <w:r w:rsidRPr="00D81C64">
        <w:rPr>
          <w:rFonts w:eastAsia="MS Gothic"/>
          <w:spacing w:val="-4"/>
          <w:lang w:val="fr-FR"/>
        </w:rPr>
        <w:t xml:space="preserve">J. Chem. Theory Comput. </w:t>
      </w:r>
      <w:r w:rsidRPr="00D81C64">
        <w:rPr>
          <w:rFonts w:eastAsia="MS Gothic"/>
          <w:b/>
          <w:spacing w:val="-4"/>
          <w:lang w:val="fr-FR"/>
        </w:rPr>
        <w:t>10</w:t>
      </w:r>
      <w:r w:rsidRPr="00D81C64">
        <w:rPr>
          <w:rFonts w:eastAsia="MS Gothic"/>
          <w:spacing w:val="-4"/>
          <w:lang w:val="fr-FR"/>
        </w:rPr>
        <w:t>, 2005</w:t>
      </w:r>
      <w:r w:rsidRPr="00D81C64" w:rsidDel="00B16920">
        <w:rPr>
          <w:rFonts w:eastAsia="MS Gothic" w:hint="eastAsia"/>
          <w:spacing w:val="-4"/>
          <w:lang w:val="fr-FR"/>
        </w:rPr>
        <w:t xml:space="preserve"> </w:t>
      </w:r>
      <w:r w:rsidRPr="00D81C64">
        <w:rPr>
          <w:rFonts w:eastAsia="MS Gothic" w:hint="eastAsia"/>
          <w:spacing w:val="-4"/>
          <w:lang w:val="fr-FR"/>
        </w:rPr>
        <w:t>(2014).</w:t>
      </w:r>
      <w:r w:rsidRPr="00D81C64">
        <w:rPr>
          <w:rFonts w:eastAsia="MS Gothic"/>
          <w:spacing w:val="-4"/>
          <w:lang w:val="fr-FR"/>
        </w:rPr>
        <w:t xml:space="preserve"> </w:t>
      </w:r>
    </w:p>
    <w:p w14:paraId="79A56CEB" w14:textId="4CB2F3CB" w:rsidR="005C41F9" w:rsidRPr="00D81C64" w:rsidRDefault="005C41F9" w:rsidP="00545262">
      <w:pPr>
        <w:numPr>
          <w:ilvl w:val="0"/>
          <w:numId w:val="5"/>
        </w:numPr>
        <w:spacing w:line="276" w:lineRule="auto"/>
        <w:ind w:left="540" w:hanging="540"/>
        <w:rPr>
          <w:rFonts w:eastAsia="MS Gothic"/>
          <w:spacing w:val="-4"/>
          <w:lang w:val="fr-FR"/>
        </w:rPr>
      </w:pPr>
      <w:r w:rsidRPr="00D81C64">
        <w:rPr>
          <w:rFonts w:eastAsia="MS Gothic"/>
          <w:spacing w:val="-4"/>
          <w:lang w:val="fr-FR"/>
        </w:rPr>
        <w:t xml:space="preserve">Y. Oba, T. Kawatsu, and M. Tachikawa, J. Chem. Phys. </w:t>
      </w:r>
      <w:r w:rsidRPr="00D81C64">
        <w:rPr>
          <w:rFonts w:eastAsia="MS Gothic"/>
          <w:b/>
          <w:spacing w:val="-4"/>
          <w:lang w:val="fr-FR"/>
        </w:rPr>
        <w:t>145</w:t>
      </w:r>
      <w:r w:rsidRPr="00D81C64">
        <w:rPr>
          <w:rFonts w:eastAsia="MS Gothic"/>
          <w:spacing w:val="-4"/>
          <w:lang w:val="fr-FR"/>
        </w:rPr>
        <w:t>, 064301 (2016).</w:t>
      </w:r>
    </w:p>
    <w:p w14:paraId="7A407BEA" w14:textId="083FA251" w:rsidR="00701806" w:rsidRPr="00D81C64" w:rsidRDefault="005C41F9" w:rsidP="00545262">
      <w:pPr>
        <w:numPr>
          <w:ilvl w:val="0"/>
          <w:numId w:val="5"/>
        </w:numPr>
        <w:spacing w:line="276" w:lineRule="auto"/>
        <w:ind w:left="540" w:hanging="540"/>
        <w:rPr>
          <w:rFonts w:eastAsia="MS Gothic"/>
          <w:spacing w:val="-4"/>
        </w:rPr>
      </w:pPr>
      <w:r w:rsidRPr="00D81C64">
        <w:rPr>
          <w:rFonts w:eastAsia="MS Gothic"/>
          <w:spacing w:val="-4"/>
          <w:lang w:val="fr-FR"/>
        </w:rPr>
        <w:t>T. Kobayashi, K. Seki, T. Tanaka, and T. Takayanagi, C</w:t>
      </w:r>
      <w:r w:rsidRPr="00D81C64">
        <w:rPr>
          <w:rFonts w:eastAsia="MS Gothic"/>
          <w:spacing w:val="-4"/>
        </w:rPr>
        <w:t xml:space="preserve">omput. Theor. Chem. </w:t>
      </w:r>
      <w:r w:rsidRPr="00D81C64">
        <w:rPr>
          <w:rFonts w:eastAsia="MS Gothic"/>
          <w:b/>
          <w:bCs/>
          <w:spacing w:val="-4"/>
          <w:cs/>
        </w:rPr>
        <w:t>963</w:t>
      </w:r>
      <w:r w:rsidRPr="00D81C64">
        <w:rPr>
          <w:rFonts w:eastAsia="MS Gothic"/>
          <w:spacing w:val="-4"/>
        </w:rPr>
        <w:t>, 2-3</w:t>
      </w:r>
      <w:r w:rsidRPr="00D81C64">
        <w:rPr>
          <w:rFonts w:eastAsia="MS Gothic"/>
          <w:spacing w:val="-4"/>
          <w:cs/>
        </w:rPr>
        <w:t xml:space="preserve"> (2011)</w:t>
      </w:r>
      <w:r w:rsidRPr="00D81C64">
        <w:rPr>
          <w:rFonts w:eastAsia="MS Gothic"/>
          <w:spacing w:val="-4"/>
        </w:rPr>
        <w:t>.</w:t>
      </w:r>
    </w:p>
    <w:sectPr w:rsidR="00701806" w:rsidRPr="00D81C64" w:rsidSect="00545262">
      <w:headerReference w:type="even" r:id="rId9"/>
      <w:headerReference w:type="default" r:id="rId10"/>
      <w:footerReference w:type="even" r:id="rId11"/>
      <w:footerReference w:type="default" r:id="rId12"/>
      <w:headerReference w:type="first" r:id="rId13"/>
      <w:footerReference w:type="first" r:id="rId14"/>
      <w:pgSz w:w="11900" w:h="16840"/>
      <w:pgMar w:top="1440" w:right="1640"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A2DC0" w14:textId="77777777" w:rsidR="00F03291" w:rsidRDefault="00F03291">
      <w:r>
        <w:separator/>
      </w:r>
    </w:p>
  </w:endnote>
  <w:endnote w:type="continuationSeparator" w:id="0">
    <w:p w14:paraId="20A7DA32" w14:textId="77777777" w:rsidR="00F03291" w:rsidRDefault="00F0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EC6E" w14:textId="77777777" w:rsidR="00461ACD" w:rsidRDefault="00461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08F0" w14:textId="77777777"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3CAF" w14:textId="77777777" w:rsidR="00461ACD" w:rsidRDefault="0046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F83A5" w14:textId="77777777" w:rsidR="00F03291" w:rsidRDefault="00F03291">
      <w:r>
        <w:separator/>
      </w:r>
    </w:p>
  </w:footnote>
  <w:footnote w:type="continuationSeparator" w:id="0">
    <w:p w14:paraId="49A1CBF5" w14:textId="77777777" w:rsidR="00F03291" w:rsidRDefault="00F03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1015" w14:textId="77777777" w:rsidR="00461ACD" w:rsidRDefault="00461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F9E3" w14:textId="77777777" w:rsidR="00461ACD" w:rsidRDefault="00461ACD" w:rsidP="00461AC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1E8A" w14:textId="77777777" w:rsidR="00461ACD" w:rsidRDefault="00461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pStyle w:val="List1"/>
      <w:lvlText w:val="%1."/>
      <w:lvlJc w:val="left"/>
      <w:pPr>
        <w:tabs>
          <w:tab w:val="num" w:pos="425"/>
        </w:tabs>
        <w:ind w:left="425" w:hanging="141"/>
      </w:pPr>
    </w:lvl>
  </w:abstractNum>
  <w:abstractNum w:abstractNumId="2"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439F6"/>
    <w:multiLevelType w:val="hybridMultilevel"/>
    <w:tmpl w:val="B4606CE8"/>
    <w:lvl w:ilvl="0" w:tplc="A54CF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revisionView w:inkAnnotation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6B1"/>
    <w:rsid w:val="000536B1"/>
    <w:rsid w:val="000810B3"/>
    <w:rsid w:val="001B1483"/>
    <w:rsid w:val="001C185F"/>
    <w:rsid w:val="001C6173"/>
    <w:rsid w:val="0024600D"/>
    <w:rsid w:val="00255054"/>
    <w:rsid w:val="0027021A"/>
    <w:rsid w:val="0031101C"/>
    <w:rsid w:val="003A5E28"/>
    <w:rsid w:val="00461ACD"/>
    <w:rsid w:val="00487B7B"/>
    <w:rsid w:val="00506870"/>
    <w:rsid w:val="00545262"/>
    <w:rsid w:val="005C41F9"/>
    <w:rsid w:val="00615ADD"/>
    <w:rsid w:val="00616DD5"/>
    <w:rsid w:val="006726C9"/>
    <w:rsid w:val="006A3327"/>
    <w:rsid w:val="006F5984"/>
    <w:rsid w:val="00701806"/>
    <w:rsid w:val="007D3A99"/>
    <w:rsid w:val="007F5B4F"/>
    <w:rsid w:val="00834E39"/>
    <w:rsid w:val="0090048D"/>
    <w:rsid w:val="009730D8"/>
    <w:rsid w:val="009F2E77"/>
    <w:rsid w:val="00A04E8A"/>
    <w:rsid w:val="00B03727"/>
    <w:rsid w:val="00B571E0"/>
    <w:rsid w:val="00C004AC"/>
    <w:rsid w:val="00C16377"/>
    <w:rsid w:val="00C93A9D"/>
    <w:rsid w:val="00CE1C5B"/>
    <w:rsid w:val="00CF1B02"/>
    <w:rsid w:val="00D81C64"/>
    <w:rsid w:val="00DD220D"/>
    <w:rsid w:val="00F03291"/>
    <w:rsid w:val="00F40767"/>
    <w:rsid w:val="00F750CC"/>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21E0D"/>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6B1"/>
    <w:pPr>
      <w:autoSpaceDE w:val="0"/>
      <w:autoSpaceDN w:val="0"/>
      <w:adjustRightInd w:val="0"/>
      <w:jc w:val="both"/>
    </w:pPr>
    <w:rPr>
      <w:rFonts w:ascii="Times New Roman" w:eastAsia="PMingLiU" w:hAnsi="Times New Roman"/>
      <w:noProof/>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3"/>
    <w:rPr>
      <w:rFonts w:ascii="Cambria" w:hAnsi="Cambria"/>
      <w:sz w:val="18"/>
      <w:szCs w:val="18"/>
      <w:lang w:val="x-none"/>
    </w:rPr>
  </w:style>
  <w:style w:type="character" w:customStyle="1" w:styleId="BalloonTextChar">
    <w:name w:val="Balloon Text Char"/>
    <w:link w:val="BalloonText"/>
    <w:uiPriority w:val="99"/>
    <w:semiHidden/>
    <w:rsid w:val="000810B3"/>
    <w:rPr>
      <w:rFonts w:ascii="Cambria" w:eastAsia="PMingLiU" w:hAnsi="Cambria" w:cs="Times New Roman"/>
      <w:noProof/>
      <w:sz w:val="18"/>
      <w:szCs w:val="18"/>
      <w:lang w:eastAsia="en-US"/>
    </w:rPr>
  </w:style>
  <w:style w:type="paragraph" w:styleId="Header">
    <w:name w:val="header"/>
    <w:basedOn w:val="Normal"/>
    <w:link w:val="HeaderChar"/>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461ACD"/>
    <w:rPr>
      <w:rFonts w:ascii="Times New Roman" w:eastAsia="PMingLiU" w:hAnsi="Times New Roman"/>
      <w:noProof/>
      <w:sz w:val="18"/>
      <w:szCs w:val="18"/>
      <w:lang w:eastAsia="en-US"/>
    </w:rPr>
  </w:style>
  <w:style w:type="paragraph" w:styleId="Footer">
    <w:name w:val="footer"/>
    <w:basedOn w:val="Normal"/>
    <w:link w:val="FooterChar"/>
    <w:uiPriority w:val="99"/>
    <w:semiHidden/>
    <w:unhideWhenUsed/>
    <w:rsid w:val="00461ACD"/>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461ACD"/>
    <w:rPr>
      <w:rFonts w:ascii="Times New Roman" w:eastAsia="PMingLiU" w:hAnsi="Times New Roman"/>
      <w:noProof/>
      <w:sz w:val="18"/>
      <w:szCs w:val="18"/>
      <w:lang w:eastAsia="en-US"/>
    </w:rPr>
  </w:style>
  <w:style w:type="character" w:styleId="Hyperlink">
    <w:name w:val="Hyperlink"/>
    <w:uiPriority w:val="99"/>
    <w:unhideWhenUsed/>
    <w:rsid w:val="00461ACD"/>
    <w:rPr>
      <w:color w:val="0000FF"/>
      <w:u w:val="single"/>
    </w:rPr>
  </w:style>
  <w:style w:type="character" w:styleId="FollowedHyperlink">
    <w:name w:val="FollowedHyperlink"/>
    <w:uiPriority w:val="99"/>
    <w:semiHidden/>
    <w:unhideWhenUsed/>
    <w:rsid w:val="00A04E8A"/>
    <w:rPr>
      <w:color w:val="954F72"/>
      <w:u w:val="single"/>
    </w:rPr>
  </w:style>
  <w:style w:type="character"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Normal"/>
    <w:rsid w:val="00CF1B02"/>
    <w:pPr>
      <w:autoSpaceDE/>
      <w:autoSpaceDN/>
      <w:adjustRightInd/>
      <w:jc w:val="left"/>
    </w:pPr>
    <w:rPr>
      <w:rFonts w:eastAsia="MS Mincho"/>
      <w:noProof w:val="0"/>
      <w:sz w:val="24"/>
      <w:szCs w:val="24"/>
      <w:lang w:eastAsia="ja-JP"/>
    </w:rPr>
  </w:style>
  <w:style w:type="paragraph" w:customStyle="1" w:styleId="List1">
    <w:name w:val="List 1"/>
    <w:basedOn w:val="Normal"/>
    <w:rsid w:val="005C41F9"/>
    <w:pPr>
      <w:numPr>
        <w:numId w:val="4"/>
      </w:numPr>
      <w:suppressAutoHyphens/>
      <w:autoSpaceDE/>
      <w:autoSpaceDN/>
      <w:adjustRightInd/>
      <w:spacing w:after="40"/>
      <w:ind w:left="340" w:hanging="113"/>
      <w:jc w:val="left"/>
    </w:pPr>
    <w:rPr>
      <w:rFonts w:ascii="Arial Narrow" w:eastAsia="Cordia New" w:hAnsi="Arial Narrow"/>
      <w:noProof w:val="0"/>
      <w:sz w:val="14"/>
      <w:szCs w:val="14"/>
      <w:lang w:eastAsia="th-TH"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weekung@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NARISSA KANLAYAKAN</cp:lastModifiedBy>
  <cp:revision>2</cp:revision>
  <cp:lastPrinted>2012-08-01T05:35:00Z</cp:lastPrinted>
  <dcterms:created xsi:type="dcterms:W3CDTF">2018-08-10T12:25:00Z</dcterms:created>
  <dcterms:modified xsi:type="dcterms:W3CDTF">2018-08-10T12:25:00Z</dcterms:modified>
  <cp:category/>
</cp:coreProperties>
</file>