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B2" w:rsidRPr="00BC02B2" w:rsidRDefault="00BC02B2" w:rsidP="00BC02B2">
      <w:pPr>
        <w:pStyle w:val="Abstract"/>
        <w:ind w:firstLine="0"/>
        <w:jc w:val="center"/>
        <w:rPr>
          <w:rFonts w:eastAsia="等线"/>
          <w:b w:val="0"/>
          <w:sz w:val="22"/>
          <w:szCs w:val="22"/>
        </w:rPr>
      </w:pPr>
      <w:r w:rsidRPr="00016916">
        <w:rPr>
          <w:rFonts w:eastAsia="Malgun Gothic" w:hint="eastAsia"/>
          <w:sz w:val="32"/>
          <w:szCs w:val="22"/>
        </w:rPr>
        <w:t>Local work function</w:t>
      </w:r>
      <w:r w:rsidR="00C658FB">
        <w:rPr>
          <w:rFonts w:eastAsia="Malgun Gothic"/>
          <w:sz w:val="32"/>
          <w:szCs w:val="22"/>
        </w:rPr>
        <w:t>s</w:t>
      </w:r>
      <w:r w:rsidRPr="00016916">
        <w:rPr>
          <w:rFonts w:eastAsia="Malgun Gothic" w:hint="eastAsia"/>
          <w:sz w:val="32"/>
          <w:szCs w:val="22"/>
        </w:rPr>
        <w:t xml:space="preserve"> of clean </w:t>
      </w:r>
      <w:r w:rsidR="00C658FB">
        <w:rPr>
          <w:rFonts w:eastAsia="Malgun Gothic"/>
          <w:sz w:val="32"/>
          <w:szCs w:val="22"/>
        </w:rPr>
        <w:t xml:space="preserve">tungsten </w:t>
      </w:r>
      <w:r w:rsidRPr="00016916">
        <w:rPr>
          <w:rFonts w:eastAsia="Malgun Gothic" w:hint="eastAsia"/>
          <w:sz w:val="32"/>
          <w:szCs w:val="22"/>
        </w:rPr>
        <w:t>surface</w:t>
      </w:r>
      <w:r w:rsidR="00C658FB">
        <w:rPr>
          <w:rFonts w:eastAsia="Malgun Gothic"/>
          <w:sz w:val="32"/>
          <w:szCs w:val="22"/>
        </w:rPr>
        <w:t>s</w:t>
      </w:r>
      <w:r w:rsidRPr="00016916">
        <w:rPr>
          <w:rFonts w:eastAsia="Malgun Gothic" w:hint="eastAsia"/>
          <w:sz w:val="32"/>
          <w:szCs w:val="22"/>
        </w:rPr>
        <w:t xml:space="preserve"> </w:t>
      </w:r>
      <w:r w:rsidR="00C658FB">
        <w:rPr>
          <w:rFonts w:eastAsia="Malgun Gothic"/>
          <w:sz w:val="32"/>
          <w:szCs w:val="22"/>
        </w:rPr>
        <w:t xml:space="preserve">under electric fields </w:t>
      </w:r>
      <w:r w:rsidRPr="00016916">
        <w:rPr>
          <w:rFonts w:eastAsia="Malgun Gothic" w:hint="eastAsia"/>
          <w:sz w:val="32"/>
          <w:szCs w:val="22"/>
        </w:rPr>
        <w:t xml:space="preserve">based on </w:t>
      </w:r>
      <w:proofErr w:type="spellStart"/>
      <w:r w:rsidRPr="00481427">
        <w:rPr>
          <w:rFonts w:eastAsia="Malgun Gothic" w:hint="eastAsia"/>
          <w:i/>
          <w:sz w:val="32"/>
          <w:szCs w:val="22"/>
        </w:rPr>
        <w:t>ab</w:t>
      </w:r>
      <w:proofErr w:type="spellEnd"/>
      <w:r w:rsidRPr="00481427">
        <w:rPr>
          <w:rFonts w:eastAsia="Malgun Gothic" w:hint="eastAsia"/>
          <w:i/>
          <w:sz w:val="32"/>
          <w:szCs w:val="22"/>
        </w:rPr>
        <w:t xml:space="preserve"> initio</w:t>
      </w:r>
      <w:r w:rsidRPr="00016916">
        <w:rPr>
          <w:rFonts w:eastAsia="Malgun Gothic" w:hint="eastAsia"/>
          <w:sz w:val="32"/>
          <w:szCs w:val="22"/>
        </w:rPr>
        <w:t xml:space="preserve"> calculations</w:t>
      </w:r>
    </w:p>
    <w:p w:rsidR="002D5F80" w:rsidRDefault="002D5F80" w:rsidP="00BC02B2">
      <w:pPr>
        <w:pStyle w:val="Authors"/>
        <w:rPr>
          <w:rFonts w:ascii="Times New Roman" w:hAnsi="Times New Roman"/>
          <w:u w:val="single"/>
          <w:lang w:eastAsia="zh-CN"/>
        </w:rPr>
      </w:pPr>
      <w:bookmarkStart w:id="0" w:name="OLE_LINK167"/>
      <w:bookmarkStart w:id="1" w:name="OLE_LINK168"/>
      <w:bookmarkStart w:id="2" w:name="OLE_LINK9"/>
      <w:bookmarkStart w:id="3" w:name="OLE_LINK15"/>
      <w:bookmarkStart w:id="4" w:name="OLE_LINK16"/>
    </w:p>
    <w:p w:rsidR="000536B1" w:rsidRDefault="00481427" w:rsidP="00BC02B2">
      <w:pPr>
        <w:pStyle w:val="Authors"/>
        <w:rPr>
          <w:rFonts w:ascii="Times New Roman" w:hAnsi="Times New Roman"/>
          <w:vertAlign w:val="superscript"/>
          <w:lang w:eastAsia="zh-CN"/>
        </w:rPr>
      </w:pPr>
      <w:proofErr w:type="spellStart"/>
      <w:r w:rsidRPr="00481427">
        <w:rPr>
          <w:rFonts w:ascii="Times New Roman" w:hAnsi="Times New Roman"/>
          <w:u w:val="single"/>
          <w:lang w:eastAsia="zh-CN"/>
        </w:rPr>
        <w:t>Yue</w:t>
      </w:r>
      <w:proofErr w:type="spellEnd"/>
      <w:r w:rsidRPr="00481427">
        <w:rPr>
          <w:rFonts w:ascii="Times New Roman" w:hAnsi="Times New Roman"/>
          <w:u w:val="single"/>
          <w:lang w:eastAsia="zh-CN"/>
        </w:rPr>
        <w:t xml:space="preserve"> Wang</w:t>
      </w:r>
      <w:proofErr w:type="gramStart"/>
      <w:r w:rsidRPr="00BC02B2"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 w:hint="eastAsia"/>
          <w:vertAlign w:val="superscript"/>
          <w:lang w:eastAsia="zh-CN"/>
        </w:rPr>
        <w:t>1</w:t>
      </w:r>
      <w:proofErr w:type="gramEnd"/>
      <w:r w:rsidRPr="00BC02B2">
        <w:rPr>
          <w:rFonts w:ascii="Times New Roman" w:hAnsi="Times New Roman"/>
          <w:lang w:eastAsia="zh-CN"/>
        </w:rPr>
        <w:t xml:space="preserve"> </w:t>
      </w:r>
      <w:proofErr w:type="spellStart"/>
      <w:r w:rsidR="00BC02B2" w:rsidRPr="00481427">
        <w:rPr>
          <w:rFonts w:ascii="Times New Roman" w:hAnsi="Times New Roman"/>
          <w:lang w:eastAsia="zh-CN"/>
        </w:rPr>
        <w:t>Liangliang</w:t>
      </w:r>
      <w:proofErr w:type="spellEnd"/>
      <w:r w:rsidR="00BC02B2" w:rsidRPr="00481427">
        <w:rPr>
          <w:rFonts w:ascii="Times New Roman" w:hAnsi="Times New Roman"/>
          <w:lang w:eastAsia="zh-CN"/>
        </w:rPr>
        <w:t xml:space="preserve"> Xu,</w:t>
      </w:r>
      <w:r w:rsidR="00BC02B2" w:rsidRPr="00BC02B2">
        <w:rPr>
          <w:rFonts w:ascii="Times New Roman" w:hAnsi="Times New Roman"/>
          <w:vertAlign w:val="superscript"/>
          <w:lang w:eastAsia="zh-CN"/>
        </w:rPr>
        <w:t>1</w:t>
      </w:r>
      <w:r w:rsidR="00BC02B2" w:rsidRPr="00BC02B2">
        <w:rPr>
          <w:rFonts w:ascii="Times New Roman" w:hAnsi="Times New Roman"/>
          <w:vertAlign w:val="subscript"/>
          <w:lang w:eastAsia="zh-CN"/>
        </w:rPr>
        <w:t xml:space="preserve"> </w:t>
      </w:r>
      <w:bookmarkEnd w:id="0"/>
      <w:bookmarkEnd w:id="1"/>
      <w:bookmarkEnd w:id="2"/>
      <w:bookmarkEnd w:id="3"/>
      <w:bookmarkEnd w:id="4"/>
      <w:r w:rsidRPr="00481427">
        <w:rPr>
          <w:rFonts w:ascii="Times New Roman" w:hAnsi="Times New Roman"/>
          <w:lang w:eastAsia="zh-CN"/>
        </w:rPr>
        <w:t>Ming-</w:t>
      </w:r>
      <w:proofErr w:type="spellStart"/>
      <w:r w:rsidRPr="00481427">
        <w:rPr>
          <w:rFonts w:ascii="Times New Roman" w:hAnsi="Times New Roman"/>
          <w:lang w:eastAsia="zh-CN"/>
        </w:rPr>
        <w:t>Chieh</w:t>
      </w:r>
      <w:proofErr w:type="spellEnd"/>
      <w:r w:rsidRPr="00481427">
        <w:rPr>
          <w:rFonts w:ascii="Times New Roman" w:hAnsi="Times New Roman"/>
          <w:lang w:eastAsia="zh-CN"/>
        </w:rPr>
        <w:t xml:space="preserve"> Lin,</w:t>
      </w:r>
      <w:r w:rsidRPr="00481427">
        <w:rPr>
          <w:rFonts w:ascii="Times New Roman" w:hAnsi="Times New Roman"/>
          <w:vertAlign w:val="superscript"/>
          <w:lang w:eastAsia="zh-CN"/>
        </w:rPr>
        <w:t>1,*</w:t>
      </w:r>
      <w:r w:rsidRPr="00481427">
        <w:rPr>
          <w:rFonts w:ascii="Times New Roman" w:hAnsi="Times New Roman"/>
          <w:lang w:eastAsia="zh-CN"/>
        </w:rPr>
        <w:t xml:space="preserve"> and T. C. Leung</w:t>
      </w:r>
      <w:r w:rsidRPr="00481427">
        <w:rPr>
          <w:rFonts w:ascii="Times New Roman" w:hAnsi="Times New Roman"/>
          <w:vertAlign w:val="superscript"/>
          <w:lang w:eastAsia="zh-CN"/>
        </w:rPr>
        <w:t>2</w:t>
      </w:r>
    </w:p>
    <w:p w:rsidR="002D5F80" w:rsidRDefault="002D5F80" w:rsidP="00BC02B2">
      <w:pPr>
        <w:jc w:val="center"/>
        <w:rPr>
          <w:rFonts w:eastAsia="等线"/>
          <w:i/>
          <w:sz w:val="24"/>
          <w:szCs w:val="24"/>
          <w:vertAlign w:val="superscript"/>
          <w:lang w:eastAsia="zh-CN"/>
        </w:rPr>
      </w:pPr>
      <w:bookmarkStart w:id="5" w:name="OLE_LINK43"/>
      <w:bookmarkStart w:id="6" w:name="OLE_LINK44"/>
      <w:bookmarkStart w:id="7" w:name="OLE_LINK45"/>
      <w:bookmarkStart w:id="8" w:name="OLE_LINK10"/>
      <w:bookmarkStart w:id="9" w:name="OLE_LINK12"/>
      <w:bookmarkStart w:id="10" w:name="OLE_LINK13"/>
      <w:bookmarkStart w:id="11" w:name="OLE_LINK14"/>
      <w:bookmarkStart w:id="12" w:name="OLE_LINK17"/>
      <w:bookmarkStart w:id="13" w:name="OLE_LINK39"/>
    </w:p>
    <w:p w:rsidR="00BC02B2" w:rsidRDefault="009D6E92" w:rsidP="00BC02B2">
      <w:pPr>
        <w:jc w:val="center"/>
        <w:rPr>
          <w:i/>
          <w:sz w:val="24"/>
          <w:szCs w:val="24"/>
        </w:rPr>
      </w:pPr>
      <w:r w:rsidRPr="009D6E92">
        <w:rPr>
          <w:rFonts w:eastAsia="等线" w:hint="eastAsia"/>
          <w:i/>
          <w:sz w:val="24"/>
          <w:szCs w:val="24"/>
          <w:vertAlign w:val="superscript"/>
          <w:lang w:eastAsia="zh-CN"/>
        </w:rPr>
        <w:t>1</w:t>
      </w:r>
      <w:r w:rsidR="00BC02B2" w:rsidRPr="00BC02B2">
        <w:rPr>
          <w:i/>
          <w:sz w:val="24"/>
          <w:szCs w:val="24"/>
        </w:rPr>
        <w:t>Multidisciplinary Computational Laboratory, Department of Electrical and Biomedical Engineering, Hanyang University, Seoul 04763, Korea</w:t>
      </w:r>
      <w:bookmarkEnd w:id="5"/>
      <w:bookmarkEnd w:id="6"/>
      <w:bookmarkEnd w:id="7"/>
    </w:p>
    <w:p w:rsidR="00481427" w:rsidRPr="00F3751A" w:rsidRDefault="00481427" w:rsidP="00481427">
      <w:pPr>
        <w:jc w:val="center"/>
        <w:rPr>
          <w:rFonts w:eastAsia="等线"/>
          <w:sz w:val="24"/>
          <w:szCs w:val="24"/>
        </w:rPr>
      </w:pPr>
      <w:r w:rsidRPr="00F3751A">
        <w:rPr>
          <w:rFonts w:eastAsia="等线"/>
          <w:i/>
          <w:sz w:val="24"/>
          <w:szCs w:val="24"/>
          <w:vertAlign w:val="superscript"/>
          <w:lang w:eastAsia="zh-CN"/>
        </w:rPr>
        <w:t>2</w:t>
      </w:r>
      <w:r w:rsidRPr="00F3751A">
        <w:rPr>
          <w:i/>
          <w:sz w:val="24"/>
          <w:szCs w:val="24"/>
        </w:rPr>
        <w:t xml:space="preserve">Department of Physics, </w:t>
      </w:r>
      <w:bookmarkStart w:id="14" w:name="OLE_LINK170"/>
      <w:r w:rsidRPr="00F3751A">
        <w:rPr>
          <w:i/>
          <w:sz w:val="24"/>
          <w:szCs w:val="24"/>
        </w:rPr>
        <w:t>National Chung Cheng University</w:t>
      </w:r>
      <w:bookmarkEnd w:id="14"/>
      <w:r w:rsidRPr="00F3751A">
        <w:rPr>
          <w:i/>
          <w:sz w:val="24"/>
          <w:szCs w:val="24"/>
        </w:rPr>
        <w:t xml:space="preserve">, </w:t>
      </w:r>
      <w:r w:rsidRPr="001D28F1">
        <w:rPr>
          <w:i/>
          <w:sz w:val="24"/>
          <w:szCs w:val="24"/>
        </w:rPr>
        <w:t>Chia-Yi 62101,</w:t>
      </w:r>
      <w:r>
        <w:rPr>
          <w:i/>
          <w:sz w:val="24"/>
          <w:szCs w:val="24"/>
        </w:rPr>
        <w:t xml:space="preserve"> </w:t>
      </w:r>
      <w:r w:rsidRPr="00F3751A">
        <w:rPr>
          <w:i/>
          <w:sz w:val="24"/>
          <w:szCs w:val="24"/>
        </w:rPr>
        <w:t>Taiwan</w:t>
      </w:r>
      <w:r w:rsidRPr="00F3751A">
        <w:rPr>
          <w:sz w:val="24"/>
          <w:szCs w:val="24"/>
          <w:lang w:eastAsia="zh-CN"/>
        </w:rPr>
        <w:t xml:space="preserve"> </w:t>
      </w:r>
    </w:p>
    <w:p w:rsidR="00481427" w:rsidRPr="00BC02B2" w:rsidRDefault="00481427" w:rsidP="00BC02B2">
      <w:pPr>
        <w:jc w:val="center"/>
        <w:rPr>
          <w:i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p w:rsidR="000536B1" w:rsidRDefault="00481427" w:rsidP="00BC02B2">
      <w:pPr>
        <w:pStyle w:val="Addresses"/>
        <w:jc w:val="center"/>
        <w:rPr>
          <w:rFonts w:ascii="Times" w:eastAsia="等线" w:hAnsi="Times"/>
          <w:color w:val="0000FF"/>
          <w:u w:val="single"/>
          <w:lang w:eastAsia="zh-CN"/>
        </w:rPr>
      </w:pPr>
      <w:r w:rsidRPr="00481427">
        <w:rPr>
          <w:vertAlign w:val="superscript"/>
          <w:lang w:eastAsia="zh-CN"/>
        </w:rPr>
        <w:t>*</w:t>
      </w:r>
      <w:r w:rsidR="00BC02B2" w:rsidRPr="005A72EE">
        <w:t>Corresponding author</w:t>
      </w:r>
      <w:r w:rsidR="00BC02B2" w:rsidRPr="00F46C63">
        <w:t xml:space="preserve">: </w:t>
      </w:r>
      <w:hyperlink r:id="rId7" w:history="1">
        <w:r w:rsidR="00BC02B2" w:rsidRPr="0019796F">
          <w:rPr>
            <w:rStyle w:val="Hyperlink"/>
            <w:rFonts w:ascii="Times" w:eastAsia="等线" w:hAnsi="Times" w:hint="eastAsia"/>
            <w:lang w:eastAsia="zh-CN"/>
          </w:rPr>
          <w:t>mclin@hanyang.ac.kr</w:t>
        </w:r>
      </w:hyperlink>
    </w:p>
    <w:p w:rsidR="00BC02B2" w:rsidRPr="00BC02B2" w:rsidRDefault="00BC02B2" w:rsidP="00BC02B2">
      <w:pPr>
        <w:pStyle w:val="Addresses"/>
        <w:jc w:val="center"/>
        <w:rPr>
          <w:rFonts w:eastAsia="等线"/>
          <w:vertAlign w:val="superscript"/>
          <w:lang w:eastAsia="zh-CN"/>
        </w:rPr>
      </w:pPr>
    </w:p>
    <w:p w:rsidR="000536B1" w:rsidRPr="00BC02B2" w:rsidRDefault="00BC02B2" w:rsidP="00BC02B2">
      <w:pPr>
        <w:pStyle w:val="Abstract"/>
        <w:rPr>
          <w:rFonts w:eastAsia="等线"/>
          <w:b w:val="0"/>
          <w:sz w:val="22"/>
          <w:szCs w:val="22"/>
        </w:rPr>
      </w:pPr>
      <w:r w:rsidRPr="00BC02B2">
        <w:rPr>
          <w:rFonts w:eastAsia="Malgun Gothic"/>
          <w:b w:val="0"/>
          <w:sz w:val="22"/>
          <w:szCs w:val="22"/>
        </w:rPr>
        <w:t xml:space="preserve">Tungsten, the common choice for vacuum tube filaments, can survive </w:t>
      </w:r>
      <w:r w:rsidR="00C658FB">
        <w:rPr>
          <w:rFonts w:eastAsia="Malgun Gothic"/>
          <w:b w:val="0"/>
          <w:sz w:val="22"/>
          <w:szCs w:val="22"/>
        </w:rPr>
        <w:t xml:space="preserve">under </w:t>
      </w:r>
      <w:r w:rsidRPr="00BC02B2">
        <w:rPr>
          <w:rFonts w:eastAsia="Malgun Gothic"/>
          <w:b w:val="0"/>
          <w:sz w:val="22"/>
          <w:szCs w:val="22"/>
        </w:rPr>
        <w:t xml:space="preserve">high temperatures </w:t>
      </w:r>
      <w:r w:rsidR="00C658FB">
        <w:rPr>
          <w:rFonts w:eastAsia="Malgun Gothic"/>
          <w:b w:val="0"/>
          <w:sz w:val="22"/>
          <w:szCs w:val="22"/>
        </w:rPr>
        <w:t>and provide thermionic emission of electrons. However, the emission is</w:t>
      </w:r>
      <w:r w:rsidRPr="00BC02B2">
        <w:rPr>
          <w:rFonts w:eastAsia="Malgun Gothic"/>
          <w:b w:val="0"/>
          <w:sz w:val="22"/>
          <w:szCs w:val="22"/>
        </w:rPr>
        <w:t xml:space="preserve"> </w:t>
      </w:r>
      <w:r w:rsidR="00C658FB">
        <w:rPr>
          <w:rFonts w:eastAsia="Malgun Gothic"/>
          <w:b w:val="0"/>
          <w:sz w:val="22"/>
          <w:szCs w:val="22"/>
        </w:rPr>
        <w:t xml:space="preserve">largely </w:t>
      </w:r>
      <w:r w:rsidRPr="00BC02B2">
        <w:rPr>
          <w:rFonts w:eastAsia="Malgun Gothic"/>
          <w:b w:val="0"/>
          <w:sz w:val="22"/>
          <w:szCs w:val="22"/>
        </w:rPr>
        <w:t xml:space="preserve">limited due to its relatively high work function (approximately 4.5 </w:t>
      </w:r>
      <w:proofErr w:type="spellStart"/>
      <w:r w:rsidRPr="00BC02B2">
        <w:rPr>
          <w:rFonts w:eastAsia="Malgun Gothic"/>
          <w:b w:val="0"/>
          <w:sz w:val="22"/>
          <w:szCs w:val="22"/>
        </w:rPr>
        <w:t>eV</w:t>
      </w:r>
      <w:proofErr w:type="spellEnd"/>
      <w:r w:rsidRPr="00BC02B2">
        <w:rPr>
          <w:rFonts w:eastAsia="Malgun Gothic"/>
          <w:b w:val="0"/>
          <w:sz w:val="22"/>
          <w:szCs w:val="22"/>
        </w:rPr>
        <w:t>)</w:t>
      </w:r>
      <w:r w:rsidRPr="00BC02B2">
        <w:rPr>
          <w:rFonts w:eastAsia="Malgun Gothic" w:hint="eastAsia"/>
          <w:b w:val="0"/>
          <w:sz w:val="22"/>
          <w:szCs w:val="22"/>
        </w:rPr>
        <w:t xml:space="preserve">. </w:t>
      </w:r>
      <w:r w:rsidR="00C658FB">
        <w:rPr>
          <w:rFonts w:eastAsia="Malgun Gothic"/>
          <w:b w:val="0"/>
          <w:sz w:val="22"/>
          <w:szCs w:val="22"/>
        </w:rPr>
        <w:t xml:space="preserve">First principles or </w:t>
      </w:r>
      <w:proofErr w:type="spellStart"/>
      <w:r w:rsidR="00C658FB" w:rsidRPr="00C658FB">
        <w:rPr>
          <w:b w:val="0"/>
          <w:i/>
          <w:sz w:val="22"/>
          <w:szCs w:val="22"/>
        </w:rPr>
        <w:t>a</w:t>
      </w:r>
      <w:r w:rsidRPr="00C658FB">
        <w:rPr>
          <w:b w:val="0"/>
          <w:i/>
          <w:sz w:val="22"/>
          <w:szCs w:val="22"/>
        </w:rPr>
        <w:t>b</w:t>
      </w:r>
      <w:proofErr w:type="spellEnd"/>
      <w:r w:rsidRPr="00C658FB">
        <w:rPr>
          <w:b w:val="0"/>
          <w:i/>
          <w:sz w:val="22"/>
          <w:szCs w:val="22"/>
        </w:rPr>
        <w:t xml:space="preserve"> initio</w:t>
      </w:r>
      <w:r w:rsidRPr="00965B40">
        <w:rPr>
          <w:b w:val="0"/>
          <w:sz w:val="22"/>
          <w:szCs w:val="22"/>
        </w:rPr>
        <w:t xml:space="preserve"> calculations are used to study the </w:t>
      </w:r>
      <w:r w:rsidR="00C658FB">
        <w:rPr>
          <w:b w:val="0"/>
          <w:sz w:val="22"/>
          <w:szCs w:val="22"/>
        </w:rPr>
        <w:t>local</w:t>
      </w:r>
      <w:r w:rsidRPr="00965B40">
        <w:rPr>
          <w:b w:val="0"/>
          <w:sz w:val="22"/>
          <w:szCs w:val="22"/>
        </w:rPr>
        <w:t xml:space="preserve"> work functions of tungsten </w:t>
      </w:r>
      <w:r w:rsidRPr="00965B40">
        <w:rPr>
          <w:rFonts w:hint="eastAsia"/>
          <w:b w:val="0"/>
          <w:sz w:val="22"/>
          <w:szCs w:val="22"/>
        </w:rPr>
        <w:t>(</w:t>
      </w:r>
      <w:r w:rsidRPr="00965B40">
        <w:rPr>
          <w:b w:val="0"/>
          <w:sz w:val="22"/>
          <w:szCs w:val="22"/>
        </w:rPr>
        <w:t>W</w:t>
      </w:r>
      <w:r w:rsidRPr="00965B40">
        <w:rPr>
          <w:rFonts w:hint="eastAsia"/>
          <w:b w:val="0"/>
          <w:sz w:val="22"/>
          <w:szCs w:val="22"/>
        </w:rPr>
        <w:t xml:space="preserve">) clean (100), (110), and (111) </w:t>
      </w:r>
      <w:r w:rsidR="004427A8">
        <w:rPr>
          <w:b w:val="0"/>
          <w:sz w:val="22"/>
          <w:szCs w:val="22"/>
        </w:rPr>
        <w:t xml:space="preserve">surfaces </w:t>
      </w:r>
      <w:r w:rsidR="00C658FB">
        <w:rPr>
          <w:b w:val="0"/>
          <w:sz w:val="22"/>
          <w:szCs w:val="22"/>
        </w:rPr>
        <w:t xml:space="preserve">under </w:t>
      </w:r>
      <w:r w:rsidR="004427A8">
        <w:rPr>
          <w:b w:val="0"/>
          <w:sz w:val="22"/>
          <w:szCs w:val="22"/>
        </w:rPr>
        <w:t xml:space="preserve">external </w:t>
      </w:r>
      <w:r w:rsidR="00C658FB">
        <w:rPr>
          <w:b w:val="0"/>
          <w:sz w:val="22"/>
          <w:szCs w:val="22"/>
        </w:rPr>
        <w:t>electric fields</w:t>
      </w:r>
      <w:r w:rsidRPr="00965B40">
        <w:rPr>
          <w:rFonts w:hint="eastAsia"/>
          <w:b w:val="0"/>
          <w:sz w:val="22"/>
          <w:szCs w:val="22"/>
        </w:rPr>
        <w:t xml:space="preserve">. </w:t>
      </w:r>
      <w:r w:rsidRPr="00965B40">
        <w:rPr>
          <w:b w:val="0"/>
          <w:sz w:val="22"/>
          <w:szCs w:val="22"/>
        </w:rPr>
        <w:t>The authors carefully and systematically</w:t>
      </w:r>
      <w:r w:rsidRPr="00965B40">
        <w:rPr>
          <w:rFonts w:hint="eastAsia"/>
          <w:b w:val="0"/>
          <w:sz w:val="22"/>
          <w:szCs w:val="22"/>
        </w:rPr>
        <w:t xml:space="preserve"> </w:t>
      </w:r>
      <w:r w:rsidRPr="00965B40">
        <w:rPr>
          <w:b w:val="0"/>
          <w:sz w:val="22"/>
          <w:szCs w:val="22"/>
        </w:rPr>
        <w:t xml:space="preserve">tested the convergence of density-functional-theory </w:t>
      </w:r>
      <w:r w:rsidRPr="00965B40">
        <w:rPr>
          <w:rFonts w:hint="eastAsia"/>
          <w:b w:val="0"/>
          <w:sz w:val="22"/>
          <w:szCs w:val="22"/>
        </w:rPr>
        <w:t>(</w:t>
      </w:r>
      <w:r w:rsidRPr="00965B40">
        <w:rPr>
          <w:b w:val="0"/>
          <w:sz w:val="22"/>
          <w:szCs w:val="22"/>
        </w:rPr>
        <w:t>DFT</w:t>
      </w:r>
      <w:r w:rsidRPr="00965B40">
        <w:rPr>
          <w:rFonts w:hint="eastAsia"/>
          <w:b w:val="0"/>
          <w:sz w:val="22"/>
          <w:szCs w:val="22"/>
        </w:rPr>
        <w:t>)</w:t>
      </w:r>
      <w:r w:rsidRPr="00965B40">
        <w:rPr>
          <w:b w:val="0"/>
          <w:sz w:val="22"/>
          <w:szCs w:val="22"/>
        </w:rPr>
        <w:t xml:space="preserve"> calculations in the local-density</w:t>
      </w:r>
      <w:r w:rsidRPr="00965B40">
        <w:rPr>
          <w:rFonts w:hint="eastAsia"/>
          <w:b w:val="0"/>
          <w:sz w:val="22"/>
          <w:szCs w:val="22"/>
        </w:rPr>
        <w:t xml:space="preserve"> </w:t>
      </w:r>
      <w:r w:rsidRPr="00965B40">
        <w:rPr>
          <w:b w:val="0"/>
          <w:sz w:val="22"/>
          <w:szCs w:val="22"/>
        </w:rPr>
        <w:t xml:space="preserve">approximation </w:t>
      </w:r>
      <w:r w:rsidR="004427A8">
        <w:rPr>
          <w:b w:val="0"/>
          <w:sz w:val="22"/>
          <w:szCs w:val="22"/>
        </w:rPr>
        <w:t xml:space="preserve">(LDA) </w:t>
      </w:r>
      <w:r w:rsidRPr="00965B40">
        <w:rPr>
          <w:b w:val="0"/>
          <w:sz w:val="22"/>
          <w:szCs w:val="22"/>
        </w:rPr>
        <w:t>or generalized-gradient approximation</w:t>
      </w:r>
      <w:r w:rsidR="004427A8">
        <w:rPr>
          <w:b w:val="0"/>
          <w:sz w:val="22"/>
          <w:szCs w:val="22"/>
        </w:rPr>
        <w:t xml:space="preserve"> (GGA)</w:t>
      </w:r>
      <w:r w:rsidRPr="00965B40">
        <w:rPr>
          <w:b w:val="0"/>
          <w:sz w:val="22"/>
          <w:szCs w:val="22"/>
        </w:rPr>
        <w:t xml:space="preserve"> with a plane-wave basis s</w:t>
      </w:r>
      <w:r w:rsidR="00C658FB">
        <w:rPr>
          <w:b w:val="0"/>
          <w:sz w:val="22"/>
          <w:szCs w:val="22"/>
        </w:rPr>
        <w:t xml:space="preserve">et the projector-augmented wave </w:t>
      </w:r>
      <w:r w:rsidRPr="00965B40">
        <w:rPr>
          <w:b w:val="0"/>
          <w:sz w:val="22"/>
          <w:szCs w:val="22"/>
        </w:rPr>
        <w:t xml:space="preserve">method as implemented in the Vienna </w:t>
      </w:r>
      <w:proofErr w:type="spellStart"/>
      <w:r w:rsidRPr="00C658FB">
        <w:rPr>
          <w:b w:val="0"/>
          <w:i/>
          <w:sz w:val="22"/>
          <w:szCs w:val="22"/>
        </w:rPr>
        <w:t>ab</w:t>
      </w:r>
      <w:proofErr w:type="spellEnd"/>
      <w:r w:rsidRPr="00C658FB">
        <w:rPr>
          <w:b w:val="0"/>
          <w:i/>
          <w:sz w:val="22"/>
          <w:szCs w:val="22"/>
        </w:rPr>
        <w:t>-initio</w:t>
      </w:r>
      <w:r w:rsidRPr="00965B40">
        <w:rPr>
          <w:rFonts w:hint="eastAsia"/>
          <w:b w:val="0"/>
          <w:sz w:val="22"/>
          <w:szCs w:val="22"/>
        </w:rPr>
        <w:t xml:space="preserve"> </w:t>
      </w:r>
      <w:r w:rsidRPr="00965B40">
        <w:rPr>
          <w:b w:val="0"/>
          <w:sz w:val="22"/>
          <w:szCs w:val="22"/>
        </w:rPr>
        <w:t>simulation package</w:t>
      </w:r>
      <w:r w:rsidR="00C658FB">
        <w:rPr>
          <w:b w:val="0"/>
          <w:sz w:val="22"/>
          <w:szCs w:val="22"/>
        </w:rPr>
        <w:t xml:space="preserve"> (VASP)</w:t>
      </w:r>
      <w:r w:rsidRPr="00965B40">
        <w:rPr>
          <w:b w:val="0"/>
          <w:sz w:val="22"/>
          <w:szCs w:val="22"/>
        </w:rPr>
        <w:t>.</w:t>
      </w:r>
      <w:r w:rsidR="004427A8">
        <w:rPr>
          <w:rFonts w:hint="eastAsia"/>
          <w:b w:val="0"/>
          <w:sz w:val="22"/>
          <w:szCs w:val="22"/>
        </w:rPr>
        <w:t xml:space="preserve"> </w:t>
      </w:r>
      <w:r w:rsidR="004427A8">
        <w:rPr>
          <w:b w:val="0"/>
          <w:sz w:val="22"/>
          <w:szCs w:val="22"/>
        </w:rPr>
        <w:t xml:space="preserve">Several </w:t>
      </w:r>
      <w:proofErr w:type="spellStart"/>
      <w:r w:rsidR="004427A8" w:rsidRPr="00BC02B2">
        <w:rPr>
          <w:rFonts w:eastAsia="Malgun Gothic"/>
          <w:b w:val="0"/>
          <w:sz w:val="22"/>
          <w:szCs w:val="22"/>
        </w:rPr>
        <w:t>pseudopotentials</w:t>
      </w:r>
      <w:proofErr w:type="spellEnd"/>
      <w:r w:rsidR="004427A8">
        <w:rPr>
          <w:rFonts w:eastAsia="Malgun Gothic"/>
          <w:b w:val="0"/>
          <w:sz w:val="22"/>
          <w:szCs w:val="22"/>
        </w:rPr>
        <w:t xml:space="preserve"> have been tested for </w:t>
      </w:r>
      <w:proofErr w:type="spellStart"/>
      <w:r w:rsidR="004427A8">
        <w:rPr>
          <w:rFonts w:eastAsia="Malgun Gothic"/>
          <w:b w:val="0"/>
          <w:sz w:val="22"/>
          <w:szCs w:val="22"/>
        </w:rPr>
        <w:t>comparion</w:t>
      </w:r>
      <w:proofErr w:type="spellEnd"/>
      <w:r w:rsidR="004427A8" w:rsidRPr="00965B40">
        <w:rPr>
          <w:rFonts w:hint="eastAsia"/>
          <w:b w:val="0"/>
          <w:sz w:val="22"/>
          <w:szCs w:val="22"/>
        </w:rPr>
        <w:t>.</w:t>
      </w:r>
      <w:r w:rsidR="004427A8">
        <w:rPr>
          <w:b w:val="0"/>
          <w:sz w:val="22"/>
          <w:szCs w:val="22"/>
        </w:rPr>
        <w:t xml:space="preserve"> With the </w:t>
      </w:r>
      <w:r w:rsidRPr="00965B40">
        <w:rPr>
          <w:rFonts w:hint="eastAsia"/>
          <w:b w:val="0"/>
          <w:sz w:val="22"/>
          <w:szCs w:val="22"/>
        </w:rPr>
        <w:t xml:space="preserve">tungsten </w:t>
      </w:r>
      <w:r w:rsidR="004427A8">
        <w:rPr>
          <w:b w:val="0"/>
          <w:sz w:val="22"/>
          <w:szCs w:val="22"/>
        </w:rPr>
        <w:t xml:space="preserve">model under </w:t>
      </w:r>
      <w:r w:rsidRPr="00965B40">
        <w:rPr>
          <w:rFonts w:hint="eastAsia"/>
          <w:b w:val="0"/>
          <w:sz w:val="22"/>
          <w:szCs w:val="22"/>
        </w:rPr>
        <w:t>electric field</w:t>
      </w:r>
      <w:r w:rsidR="004427A8">
        <w:rPr>
          <w:b w:val="0"/>
          <w:sz w:val="22"/>
          <w:szCs w:val="22"/>
        </w:rPr>
        <w:t>s</w:t>
      </w:r>
      <w:r w:rsidR="004427A8">
        <w:rPr>
          <w:rFonts w:hint="eastAsia"/>
          <w:b w:val="0"/>
          <w:sz w:val="22"/>
          <w:szCs w:val="22"/>
        </w:rPr>
        <w:t xml:space="preserve"> </w:t>
      </w:r>
      <w:r w:rsidR="004427A8" w:rsidRPr="00965B40">
        <w:rPr>
          <w:rFonts w:hint="eastAsia"/>
          <w:b w:val="0"/>
          <w:sz w:val="22"/>
          <w:szCs w:val="22"/>
        </w:rPr>
        <w:t xml:space="preserve">applied </w:t>
      </w:r>
      <w:r w:rsidR="004427A8">
        <w:rPr>
          <w:rFonts w:hint="eastAsia"/>
          <w:b w:val="0"/>
          <w:sz w:val="22"/>
          <w:szCs w:val="22"/>
        </w:rPr>
        <w:t xml:space="preserve">on </w:t>
      </w:r>
      <w:r w:rsidR="004427A8">
        <w:rPr>
          <w:b w:val="0"/>
          <w:sz w:val="22"/>
          <w:szCs w:val="22"/>
        </w:rPr>
        <w:t xml:space="preserve">both </w:t>
      </w:r>
      <w:r w:rsidRPr="00965B40">
        <w:rPr>
          <w:rFonts w:hint="eastAsia"/>
          <w:b w:val="0"/>
          <w:sz w:val="22"/>
          <w:szCs w:val="22"/>
        </w:rPr>
        <w:t>side</w:t>
      </w:r>
      <w:r w:rsidR="004427A8">
        <w:rPr>
          <w:b w:val="0"/>
          <w:sz w:val="22"/>
          <w:szCs w:val="22"/>
        </w:rPr>
        <w:t>s</w:t>
      </w:r>
      <w:r w:rsidRPr="00965B40">
        <w:rPr>
          <w:rFonts w:hint="eastAsia"/>
          <w:b w:val="0"/>
          <w:sz w:val="22"/>
          <w:szCs w:val="22"/>
        </w:rPr>
        <w:t xml:space="preserve">, we can </w:t>
      </w:r>
      <w:r w:rsidRPr="00965B40">
        <w:rPr>
          <w:b w:val="0"/>
          <w:sz w:val="22"/>
          <w:szCs w:val="22"/>
        </w:rPr>
        <w:t>investigate</w:t>
      </w:r>
      <w:r w:rsidRPr="00965B40">
        <w:rPr>
          <w:rFonts w:hint="eastAsia"/>
          <w:b w:val="0"/>
          <w:sz w:val="22"/>
          <w:szCs w:val="22"/>
        </w:rPr>
        <w:t xml:space="preserve"> </w:t>
      </w:r>
      <w:r w:rsidR="004427A8">
        <w:rPr>
          <w:b w:val="0"/>
          <w:sz w:val="22"/>
          <w:szCs w:val="22"/>
        </w:rPr>
        <w:t xml:space="preserve">the dependence of the </w:t>
      </w:r>
      <w:r w:rsidRPr="00965B40">
        <w:rPr>
          <w:rFonts w:hint="eastAsia"/>
          <w:b w:val="0"/>
          <w:sz w:val="22"/>
          <w:szCs w:val="22"/>
        </w:rPr>
        <w:t>local work function</w:t>
      </w:r>
      <w:r w:rsidRPr="00BC02B2">
        <w:rPr>
          <w:rFonts w:eastAsia="Malgun Gothic" w:hint="eastAsia"/>
          <w:b w:val="0"/>
          <w:sz w:val="22"/>
          <w:szCs w:val="22"/>
        </w:rPr>
        <w:t xml:space="preserve"> </w:t>
      </w:r>
      <w:r w:rsidR="004427A8">
        <w:rPr>
          <w:rFonts w:eastAsia="Malgun Gothic"/>
          <w:b w:val="0"/>
          <w:sz w:val="22"/>
          <w:szCs w:val="22"/>
        </w:rPr>
        <w:t xml:space="preserve">and </w:t>
      </w:r>
      <w:r w:rsidR="004427A8" w:rsidRPr="00965B40">
        <w:rPr>
          <w:rFonts w:hint="eastAsia"/>
          <w:b w:val="0"/>
          <w:sz w:val="22"/>
          <w:szCs w:val="22"/>
        </w:rPr>
        <w:t>effective work function</w:t>
      </w:r>
      <w:r w:rsidR="004427A8">
        <w:rPr>
          <w:b w:val="0"/>
          <w:sz w:val="22"/>
          <w:szCs w:val="22"/>
        </w:rPr>
        <w:t xml:space="preserve"> on field strength. </w:t>
      </w:r>
      <w:r w:rsidR="004427A8">
        <w:rPr>
          <w:rFonts w:eastAsia="MS Mincho"/>
          <w:b w:val="0"/>
          <w:sz w:val="22"/>
          <w:szCs w:val="22"/>
        </w:rPr>
        <w:t xml:space="preserve">In addition to thermionic emission, </w:t>
      </w:r>
      <w:r w:rsidRPr="00BC02B2">
        <w:rPr>
          <w:rFonts w:eastAsia="Malgun Gothic" w:hint="eastAsia"/>
          <w:b w:val="0"/>
          <w:sz w:val="22"/>
          <w:szCs w:val="22"/>
        </w:rPr>
        <w:t>tungsten</w:t>
      </w:r>
      <w:r w:rsidRPr="00965B40">
        <w:rPr>
          <w:rFonts w:eastAsia="MS Mincho"/>
          <w:b w:val="0"/>
          <w:sz w:val="22"/>
          <w:szCs w:val="22"/>
        </w:rPr>
        <w:t xml:space="preserve"> </w:t>
      </w:r>
      <w:r w:rsidR="004427A8">
        <w:rPr>
          <w:rFonts w:eastAsia="MS Mincho"/>
          <w:b w:val="0"/>
          <w:sz w:val="22"/>
          <w:szCs w:val="22"/>
        </w:rPr>
        <w:t>has</w:t>
      </w:r>
      <w:r w:rsidRPr="00965B40">
        <w:rPr>
          <w:rFonts w:eastAsia="MS Mincho" w:hint="eastAsia"/>
          <w:b w:val="0"/>
          <w:sz w:val="22"/>
          <w:szCs w:val="22"/>
        </w:rPr>
        <w:t xml:space="preserve"> </w:t>
      </w:r>
      <w:r w:rsidR="004427A8">
        <w:rPr>
          <w:rFonts w:eastAsia="MS Mincho"/>
          <w:b w:val="0"/>
          <w:sz w:val="22"/>
          <w:szCs w:val="22"/>
        </w:rPr>
        <w:t>been considered for use</w:t>
      </w:r>
      <w:r w:rsidRPr="00965B40">
        <w:rPr>
          <w:rFonts w:eastAsia="MS Mincho"/>
          <w:b w:val="0"/>
          <w:sz w:val="22"/>
          <w:szCs w:val="22"/>
        </w:rPr>
        <w:t xml:space="preserve"> as a field emission (FE) electron source.</w:t>
      </w:r>
    </w:p>
    <w:p w:rsidR="000536B1" w:rsidRDefault="000536B1" w:rsidP="000536B1">
      <w:pPr>
        <w:rPr>
          <w:sz w:val="24"/>
          <w:szCs w:val="24"/>
        </w:rPr>
      </w:pPr>
    </w:p>
    <w:p w:rsidR="00BC02B2" w:rsidRPr="00D94950" w:rsidRDefault="00BC02B2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E74CA0">
        <w:rPr>
          <w:sz w:val="23"/>
          <w:szCs w:val="23"/>
        </w:rPr>
        <w:t>M</w:t>
      </w:r>
      <w:bookmarkStart w:id="15" w:name="OLE_LINK143"/>
      <w:bookmarkStart w:id="16" w:name="OLE_LINK144"/>
      <w:r w:rsidRPr="00E74CA0">
        <w:rPr>
          <w:sz w:val="23"/>
          <w:szCs w:val="23"/>
        </w:rPr>
        <w:t xml:space="preserve">. C. Lin, R. F. Jao, and W. C. Lin, J. Vac. Sci. Technol. B </w:t>
      </w:r>
      <w:r w:rsidRPr="00E74CA0">
        <w:rPr>
          <w:b/>
          <w:sz w:val="23"/>
          <w:szCs w:val="23"/>
        </w:rPr>
        <w:t>26</w:t>
      </w:r>
      <w:r w:rsidRPr="00E74CA0">
        <w:rPr>
          <w:sz w:val="23"/>
          <w:szCs w:val="23"/>
        </w:rPr>
        <w:t>, 821 (2008).</w:t>
      </w:r>
      <w:bookmarkEnd w:id="15"/>
      <w:bookmarkEnd w:id="16"/>
    </w:p>
    <w:p w:rsidR="000756FA" w:rsidRPr="00E4063E" w:rsidRDefault="000756FA" w:rsidP="000756FA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rFonts w:eastAsia="等线" w:hint="eastAsia"/>
          <w:sz w:val="24"/>
          <w:szCs w:val="24"/>
          <w:lang w:eastAsia="zh-CN"/>
        </w:rPr>
        <w:t xml:space="preserve">T. C. Leung, C. L. Kao, and W. S. Su, </w:t>
      </w:r>
      <w:r w:rsidRPr="00D94950">
        <w:rPr>
          <w:rFonts w:eastAsia="等线"/>
          <w:sz w:val="24"/>
          <w:szCs w:val="24"/>
          <w:lang w:eastAsia="zh-CN"/>
        </w:rPr>
        <w:t>Phys. Rev. B</w:t>
      </w:r>
      <w:r>
        <w:rPr>
          <w:rFonts w:eastAsia="等线" w:hint="eastAsia"/>
          <w:sz w:val="24"/>
          <w:szCs w:val="24"/>
          <w:lang w:eastAsia="zh-CN"/>
        </w:rPr>
        <w:t xml:space="preserve"> </w:t>
      </w:r>
      <w:r w:rsidRPr="000756FA">
        <w:rPr>
          <w:rFonts w:eastAsia="等线" w:hint="eastAsia"/>
          <w:b/>
          <w:sz w:val="24"/>
          <w:szCs w:val="24"/>
          <w:lang w:eastAsia="zh-CN"/>
        </w:rPr>
        <w:t>68</w:t>
      </w:r>
      <w:r>
        <w:rPr>
          <w:rFonts w:eastAsia="等线" w:hint="eastAsia"/>
          <w:b/>
          <w:sz w:val="24"/>
          <w:szCs w:val="24"/>
          <w:lang w:eastAsia="zh-CN"/>
        </w:rPr>
        <w:t xml:space="preserve">, </w:t>
      </w:r>
      <w:r w:rsidRPr="000756FA">
        <w:rPr>
          <w:rFonts w:eastAsia="等线" w:hint="eastAsia"/>
          <w:sz w:val="24"/>
          <w:szCs w:val="24"/>
          <w:lang w:eastAsia="zh-CN"/>
        </w:rPr>
        <w:t>195408</w:t>
      </w:r>
      <w:r>
        <w:rPr>
          <w:rFonts w:eastAsia="等线" w:hint="eastAsia"/>
          <w:sz w:val="24"/>
          <w:szCs w:val="24"/>
          <w:lang w:eastAsia="zh-CN"/>
        </w:rPr>
        <w:t xml:space="preserve"> (2003)</w:t>
      </w:r>
    </w:p>
    <w:p w:rsidR="000756FA" w:rsidRPr="00D94950" w:rsidRDefault="000756FA" w:rsidP="00D94950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D94950">
        <w:rPr>
          <w:rFonts w:eastAsia="等线" w:hint="eastAsia"/>
          <w:sz w:val="24"/>
          <w:szCs w:val="24"/>
          <w:lang w:eastAsia="zh-CN"/>
        </w:rPr>
        <w:t xml:space="preserve">T. W. Pi, I. H. </w:t>
      </w:r>
      <w:bookmarkStart w:id="17" w:name="_GoBack"/>
      <w:bookmarkEnd w:id="17"/>
      <w:r w:rsidRPr="00D94950">
        <w:rPr>
          <w:rFonts w:eastAsia="等线" w:hint="eastAsia"/>
          <w:sz w:val="24"/>
          <w:szCs w:val="24"/>
          <w:lang w:eastAsia="zh-CN"/>
        </w:rPr>
        <w:t xml:space="preserve">Hong, and C. P. Cheng, </w:t>
      </w:r>
      <w:r w:rsidRPr="00D94950">
        <w:rPr>
          <w:rFonts w:eastAsia="等线"/>
          <w:sz w:val="24"/>
          <w:szCs w:val="24"/>
          <w:lang w:eastAsia="zh-CN"/>
        </w:rPr>
        <w:t>Phys. Rev. B</w:t>
      </w:r>
      <w:r w:rsidRPr="00D94950">
        <w:rPr>
          <w:rFonts w:eastAsia="等线" w:hint="eastAsia"/>
          <w:sz w:val="24"/>
          <w:szCs w:val="24"/>
          <w:lang w:eastAsia="zh-CN"/>
        </w:rPr>
        <w:t xml:space="preserve"> </w:t>
      </w:r>
      <w:r w:rsidRPr="00D94950">
        <w:rPr>
          <w:rFonts w:eastAsia="等线" w:hint="eastAsia"/>
          <w:b/>
          <w:sz w:val="24"/>
          <w:szCs w:val="24"/>
          <w:lang w:eastAsia="zh-CN"/>
        </w:rPr>
        <w:t>58</w:t>
      </w:r>
      <w:r w:rsidRPr="00D94950">
        <w:rPr>
          <w:rFonts w:eastAsia="等线" w:hint="eastAsia"/>
          <w:sz w:val="24"/>
          <w:szCs w:val="24"/>
          <w:lang w:eastAsia="zh-CN"/>
        </w:rPr>
        <w:t>, 4149 (1998)</w:t>
      </w:r>
      <w:r w:rsidRPr="00D94950">
        <w:rPr>
          <w:sz w:val="24"/>
          <w:szCs w:val="24"/>
        </w:rPr>
        <w:t>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B3" w:rsidRDefault="009B04B3">
      <w:r>
        <w:separator/>
      </w:r>
    </w:p>
  </w:endnote>
  <w:endnote w:type="continuationSeparator" w:id="0">
    <w:p w:rsidR="009B04B3" w:rsidRDefault="009B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Kartika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CD" w:rsidRDefault="00461A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84" w:rsidRDefault="006F5984">
    <w:pPr>
      <w:widowControl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CD" w:rsidRDefault="00461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B3" w:rsidRDefault="009B04B3">
      <w:r>
        <w:separator/>
      </w:r>
    </w:p>
  </w:footnote>
  <w:footnote w:type="continuationSeparator" w:id="0">
    <w:p w:rsidR="009B04B3" w:rsidRDefault="009B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CD" w:rsidRDefault="00461A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CD" w:rsidRDefault="00461ACD" w:rsidP="000169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CD" w:rsidRDefault="00461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36B1"/>
    <w:rsid w:val="00016916"/>
    <w:rsid w:val="000536B1"/>
    <w:rsid w:val="000756FA"/>
    <w:rsid w:val="000810B3"/>
    <w:rsid w:val="001110C0"/>
    <w:rsid w:val="001B1483"/>
    <w:rsid w:val="001C185F"/>
    <w:rsid w:val="001C6173"/>
    <w:rsid w:val="0024600D"/>
    <w:rsid w:val="00255054"/>
    <w:rsid w:val="0027021A"/>
    <w:rsid w:val="002D5F80"/>
    <w:rsid w:val="0031101C"/>
    <w:rsid w:val="00395FDE"/>
    <w:rsid w:val="003A5E28"/>
    <w:rsid w:val="004427A8"/>
    <w:rsid w:val="00461ACD"/>
    <w:rsid w:val="00481427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451CD"/>
    <w:rsid w:val="009730D8"/>
    <w:rsid w:val="009B04B3"/>
    <w:rsid w:val="009D6E92"/>
    <w:rsid w:val="009F2E77"/>
    <w:rsid w:val="00A04E8A"/>
    <w:rsid w:val="00B03727"/>
    <w:rsid w:val="00B571E0"/>
    <w:rsid w:val="00B634FC"/>
    <w:rsid w:val="00BC02B2"/>
    <w:rsid w:val="00C004AC"/>
    <w:rsid w:val="00C16377"/>
    <w:rsid w:val="00C658FB"/>
    <w:rsid w:val="00C93A9D"/>
    <w:rsid w:val="00CE1C5B"/>
    <w:rsid w:val="00CF1B02"/>
    <w:rsid w:val="00D94950"/>
    <w:rsid w:val="00DD220D"/>
    <w:rsid w:val="00EA5C79"/>
    <w:rsid w:val="00F40767"/>
    <w:rsid w:val="00FA078B"/>
    <w:rsid w:val="00FA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paragraph" w:customStyle="1" w:styleId="Abstract">
    <w:name w:val="Abstract"/>
    <w:rsid w:val="00BC02B2"/>
    <w:pPr>
      <w:suppressAutoHyphens/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Authors">
    <w:name w:val="Authors"/>
    <w:basedOn w:val="Normal"/>
    <w:uiPriority w:val="99"/>
    <w:rsid w:val="00BC02B2"/>
    <w:pPr>
      <w:autoSpaceDE/>
      <w:autoSpaceDN/>
      <w:adjustRightInd/>
      <w:spacing w:after="120" w:line="276" w:lineRule="auto"/>
      <w:jc w:val="center"/>
    </w:pPr>
    <w:rPr>
      <w:rFonts w:ascii="Arial" w:eastAsia="SimSun" w:hAnsi="Arial"/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批注框文本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paragraph" w:customStyle="1" w:styleId="Abstract">
    <w:name w:val="Abstract"/>
    <w:rsid w:val="00BC02B2"/>
    <w:pPr>
      <w:suppressAutoHyphens/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Authors">
    <w:name w:val="Authors"/>
    <w:basedOn w:val="a"/>
    <w:uiPriority w:val="99"/>
    <w:rsid w:val="00BC02B2"/>
    <w:pPr>
      <w:autoSpaceDE/>
      <w:autoSpaceDN/>
      <w:adjustRightInd/>
      <w:spacing w:after="120" w:line="276" w:lineRule="auto"/>
      <w:jc w:val="center"/>
    </w:pPr>
    <w:rPr>
      <w:rFonts w:ascii="Arial" w:eastAsia="宋体" w:hAnsi="Arial"/>
      <w:noProof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lin@hanyang.ac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TaeHyungKim</dc:creator>
  <cp:lastModifiedBy>Ming-Chieh Lin</cp:lastModifiedBy>
  <cp:revision>4</cp:revision>
  <cp:lastPrinted>2018-09-30T07:24:00Z</cp:lastPrinted>
  <dcterms:created xsi:type="dcterms:W3CDTF">2018-09-30T07:09:00Z</dcterms:created>
  <dcterms:modified xsi:type="dcterms:W3CDTF">2018-09-30T07:25:00Z</dcterms:modified>
</cp:coreProperties>
</file>