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5" w:rsidRDefault="00A729C2" w:rsidP="00900525">
      <w:pPr>
        <w:jc w:val="center"/>
        <w:outlineLvl w:val="0"/>
        <w:rPr>
          <w:b/>
          <w:bCs/>
          <w:sz w:val="32"/>
          <w:szCs w:val="32"/>
          <w:lang w:eastAsia="zh-TW"/>
        </w:rPr>
      </w:pPr>
      <w:r>
        <w:rPr>
          <w:rFonts w:eastAsia="ＭＳ 明朝" w:hint="eastAsia"/>
          <w:b/>
          <w:bCs/>
          <w:sz w:val="32"/>
          <w:szCs w:val="32"/>
          <w:lang w:eastAsia="ja-JP"/>
        </w:rPr>
        <w:t>Water droplet affects charge distribution of carbon nanotube</w:t>
      </w:r>
    </w:p>
    <w:p w:rsidR="00900525" w:rsidRDefault="00900525" w:rsidP="00900525">
      <w:pPr>
        <w:ind w:firstLine="340"/>
        <w:jc w:val="center"/>
        <w:rPr>
          <w:sz w:val="24"/>
          <w:szCs w:val="24"/>
        </w:rPr>
      </w:pPr>
    </w:p>
    <w:p w:rsidR="000A2F8D" w:rsidRDefault="00B2205E" w:rsidP="000A2F8D">
      <w:pPr>
        <w:jc w:val="center"/>
        <w:rPr>
          <w:sz w:val="24"/>
          <w:vertAlign w:val="superscript"/>
        </w:rPr>
      </w:pPr>
      <w:r>
        <w:rPr>
          <w:sz w:val="24"/>
          <w:u w:val="single"/>
        </w:rPr>
        <w:t>Ko</w:t>
      </w:r>
      <w:bookmarkStart w:id="0" w:name="_GoBack"/>
      <w:bookmarkEnd w:id="0"/>
      <w:r w:rsidR="000A2F8D">
        <w:rPr>
          <w:sz w:val="24"/>
          <w:u w:val="single"/>
        </w:rPr>
        <w:t>ki Harada</w:t>
      </w:r>
      <w:r w:rsidR="000A2F8D">
        <w:rPr>
          <w:sz w:val="24"/>
          <w:u w:val="single"/>
          <w:vertAlign w:val="superscript"/>
        </w:rPr>
        <w:t>1</w:t>
      </w:r>
      <w:r w:rsidR="000A2F8D">
        <w:rPr>
          <w:sz w:val="24"/>
        </w:rPr>
        <w:t>, Kenji Sasaoka</w:t>
      </w:r>
      <w:r w:rsidR="000A2F8D">
        <w:rPr>
          <w:sz w:val="24"/>
          <w:vertAlign w:val="superscript"/>
        </w:rPr>
        <w:t>2</w:t>
      </w:r>
      <w:r w:rsidR="000A2F8D">
        <w:rPr>
          <w:sz w:val="24"/>
        </w:rPr>
        <w:t>, Takahiro Yamamoto</w:t>
      </w:r>
      <w:r w:rsidR="000A2F8D">
        <w:rPr>
          <w:sz w:val="24"/>
          <w:vertAlign w:val="superscript"/>
        </w:rPr>
        <w:t>1,2</w:t>
      </w:r>
    </w:p>
    <w:p w:rsidR="00900525" w:rsidRDefault="00900525" w:rsidP="00900525">
      <w:pPr>
        <w:ind w:firstLine="340"/>
        <w:jc w:val="center"/>
        <w:rPr>
          <w:sz w:val="24"/>
          <w:szCs w:val="24"/>
        </w:rPr>
      </w:pPr>
    </w:p>
    <w:p w:rsidR="000A2F8D" w:rsidRDefault="000A2F8D" w:rsidP="000A2F8D">
      <w:pPr>
        <w:snapToGrid w:val="0"/>
        <w:jc w:val="center"/>
        <w:rPr>
          <w:i/>
        </w:rPr>
      </w:pPr>
      <w:r>
        <w:rPr>
          <w:rFonts w:eastAsia="ＭＳ ゴシック"/>
          <w:i/>
          <w:color w:val="000000"/>
          <w:vertAlign w:val="superscript"/>
        </w:rPr>
        <w:t xml:space="preserve">1 </w:t>
      </w:r>
      <w:r>
        <w:rPr>
          <w:i/>
        </w:rPr>
        <w:t>Department of Electrical Engineering, Tokyo University of Science, Tokyo 125-8585, Japan</w:t>
      </w:r>
    </w:p>
    <w:p w:rsidR="000A2F8D" w:rsidRDefault="000A2F8D" w:rsidP="000A2F8D">
      <w:pPr>
        <w:snapToGrid w:val="0"/>
        <w:jc w:val="center"/>
        <w:rPr>
          <w:i/>
        </w:rPr>
      </w:pPr>
      <w:r>
        <w:rPr>
          <w:i/>
          <w:vertAlign w:val="superscript"/>
        </w:rPr>
        <w:t xml:space="preserve">2 </w:t>
      </w:r>
      <w:r>
        <w:rPr>
          <w:i/>
        </w:rPr>
        <w:t>Water Frontier Science &amp; Technology Research Center, RIST, Tokyo University of Science, Tokyo 125-8585, Japan</w:t>
      </w:r>
    </w:p>
    <w:p w:rsidR="00900525" w:rsidRPr="000A2F8D" w:rsidRDefault="00900525" w:rsidP="00900525">
      <w:pPr>
        <w:pStyle w:val="Addresses"/>
        <w:jc w:val="center"/>
      </w:pPr>
    </w:p>
    <w:p w:rsidR="00900525" w:rsidRDefault="00900525" w:rsidP="00900525">
      <w:pPr>
        <w:pStyle w:val="Addresses"/>
        <w:jc w:val="center"/>
        <w:rPr>
          <w:rFonts w:eastAsia="Malgun Gothic"/>
          <w:lang w:eastAsia="ko-KR"/>
        </w:rPr>
      </w:pPr>
      <w:r>
        <w:rPr>
          <w:vertAlign w:val="superscript"/>
        </w:rPr>
        <w:t xml:space="preserve">*  </w:t>
      </w:r>
      <w:r>
        <w:rPr>
          <w:rFonts w:eastAsia="Malgun Gothic"/>
          <w:lang w:eastAsia="ko-KR"/>
        </w:rPr>
        <w:t xml:space="preserve">E-mail: </w:t>
      </w:r>
      <w:r w:rsidR="00A729C2">
        <w:rPr>
          <w:rFonts w:ascii="Times" w:hAnsi="Times" w:hint="eastAsia"/>
          <w:color w:val="0000FF"/>
          <w:u w:val="single"/>
        </w:rPr>
        <w:t>4317656@ed.tus.ac.jp</w:t>
      </w:r>
    </w:p>
    <w:p w:rsidR="00900525" w:rsidRDefault="00900525" w:rsidP="00900525">
      <w:pPr>
        <w:ind w:firstLine="340"/>
        <w:rPr>
          <w:sz w:val="24"/>
          <w:szCs w:val="24"/>
        </w:rPr>
      </w:pPr>
    </w:p>
    <w:p w:rsidR="00900525" w:rsidRDefault="00900525" w:rsidP="00900525">
      <w:pPr>
        <w:ind w:firstLine="340"/>
        <w:rPr>
          <w:sz w:val="24"/>
          <w:szCs w:val="24"/>
        </w:rPr>
      </w:pPr>
    </w:p>
    <w:p w:rsidR="0025488B" w:rsidRPr="002E45E5" w:rsidRDefault="00963399" w:rsidP="00900525">
      <w:pPr>
        <w:rPr>
          <w:rFonts w:eastAsia="ＭＳ 明朝"/>
          <w:sz w:val="24"/>
          <w:szCs w:val="24"/>
          <w:lang w:eastAsia="ja-JP"/>
        </w:rPr>
      </w:pPr>
      <w:r>
        <w:rPr>
          <w:sz w:val="24"/>
          <w:szCs w:val="24"/>
        </w:rPr>
        <w:t>Water</w:t>
      </w:r>
      <w:r w:rsidR="006D0638">
        <w:rPr>
          <w:sz w:val="24"/>
          <w:szCs w:val="24"/>
        </w:rPr>
        <w:t xml:space="preserve"> can</w:t>
      </w:r>
      <w:r>
        <w:rPr>
          <w:sz w:val="24"/>
          <w:szCs w:val="24"/>
        </w:rPr>
        <w:t xml:space="preserve"> </w:t>
      </w:r>
      <w:r w:rsidR="006D0638">
        <w:rPr>
          <w:sz w:val="24"/>
          <w:szCs w:val="24"/>
        </w:rPr>
        <w:t>be</w:t>
      </w:r>
      <w:r>
        <w:rPr>
          <w:sz w:val="24"/>
          <w:szCs w:val="24"/>
        </w:rPr>
        <w:t xml:space="preserve"> </w:t>
      </w:r>
      <w:r w:rsidR="00416F60">
        <w:rPr>
          <w:sz w:val="24"/>
          <w:szCs w:val="24"/>
        </w:rPr>
        <w:t>found</w:t>
      </w:r>
      <w:r w:rsidR="00970609">
        <w:rPr>
          <w:sz w:val="24"/>
          <w:szCs w:val="24"/>
        </w:rPr>
        <w:t xml:space="preserve"> </w:t>
      </w:r>
      <w:r w:rsidR="00A80FBE">
        <w:rPr>
          <w:sz w:val="24"/>
          <w:szCs w:val="24"/>
        </w:rPr>
        <w:t>on</w:t>
      </w:r>
      <w:r w:rsidR="006379B8">
        <w:rPr>
          <w:sz w:val="24"/>
          <w:szCs w:val="24"/>
        </w:rPr>
        <w:t xml:space="preserve"> v</w:t>
      </w:r>
      <w:r w:rsidR="001A164B">
        <w:rPr>
          <w:sz w:val="24"/>
          <w:szCs w:val="24"/>
        </w:rPr>
        <w:t>a</w:t>
      </w:r>
      <w:r w:rsidR="006379B8">
        <w:rPr>
          <w:sz w:val="24"/>
          <w:szCs w:val="24"/>
        </w:rPr>
        <w:t>rius</w:t>
      </w:r>
      <w:r w:rsidR="00A80FBE">
        <w:rPr>
          <w:sz w:val="24"/>
          <w:szCs w:val="24"/>
        </w:rPr>
        <w:t xml:space="preserve"> material surface</w:t>
      </w:r>
      <w:r w:rsidR="00C9672F">
        <w:rPr>
          <w:sz w:val="24"/>
          <w:szCs w:val="24"/>
        </w:rPr>
        <w:t>s</w:t>
      </w:r>
      <w:r w:rsidR="00AC4087" w:rsidRPr="00AC4087">
        <w:rPr>
          <w:sz w:val="24"/>
          <w:szCs w:val="24"/>
        </w:rPr>
        <w:t xml:space="preserve"> </w:t>
      </w:r>
      <w:r w:rsidR="00AC4087">
        <w:rPr>
          <w:sz w:val="24"/>
          <w:szCs w:val="24"/>
        </w:rPr>
        <w:t xml:space="preserve">in </w:t>
      </w:r>
      <w:r w:rsidR="0015560C">
        <w:rPr>
          <w:sz w:val="24"/>
          <w:szCs w:val="24"/>
        </w:rPr>
        <w:t xml:space="preserve">nanometer </w:t>
      </w:r>
      <w:r w:rsidR="00AC4087">
        <w:rPr>
          <w:sz w:val="24"/>
          <w:szCs w:val="24"/>
        </w:rPr>
        <w:t>scale layer</w:t>
      </w:r>
      <w:r w:rsidR="00A80FBE">
        <w:rPr>
          <w:sz w:val="24"/>
          <w:szCs w:val="24"/>
        </w:rPr>
        <w:t xml:space="preserve"> in ambient air. </w:t>
      </w:r>
      <w:r w:rsidR="00A07007">
        <w:rPr>
          <w:sz w:val="24"/>
          <w:szCs w:val="24"/>
        </w:rPr>
        <w:t>This water layer</w:t>
      </w:r>
      <w:r w:rsidR="00E72C5F">
        <w:rPr>
          <w:sz w:val="24"/>
          <w:szCs w:val="24"/>
        </w:rPr>
        <w:t xml:space="preserve"> often</w:t>
      </w:r>
      <w:r w:rsidR="00A07007">
        <w:rPr>
          <w:sz w:val="24"/>
          <w:szCs w:val="24"/>
        </w:rPr>
        <w:t xml:space="preserve"> </w:t>
      </w:r>
      <w:r w:rsidR="002E5AE2">
        <w:rPr>
          <w:sz w:val="24"/>
          <w:szCs w:val="24"/>
        </w:rPr>
        <w:t>affect</w:t>
      </w:r>
      <w:r w:rsidR="000177C1">
        <w:rPr>
          <w:rFonts w:eastAsia="ＭＳ 明朝" w:hint="eastAsia"/>
          <w:sz w:val="24"/>
          <w:szCs w:val="24"/>
          <w:lang w:eastAsia="ja-JP"/>
        </w:rPr>
        <w:t xml:space="preserve"> </w:t>
      </w:r>
      <w:r w:rsidR="009971F9">
        <w:rPr>
          <w:sz w:val="24"/>
          <w:szCs w:val="24"/>
        </w:rPr>
        <w:t>material</w:t>
      </w:r>
      <w:r w:rsidR="002E45E5">
        <w:rPr>
          <w:rFonts w:eastAsia="ＭＳ 明朝" w:hint="eastAsia"/>
          <w:sz w:val="24"/>
          <w:szCs w:val="24"/>
          <w:lang w:eastAsia="ja-JP"/>
        </w:rPr>
        <w:t xml:space="preserve"> surface</w:t>
      </w:r>
      <w:r w:rsidR="009971F9">
        <w:rPr>
          <w:sz w:val="24"/>
          <w:szCs w:val="24"/>
        </w:rPr>
        <w:t xml:space="preserve"> prop</w:t>
      </w:r>
      <w:r w:rsidR="0023771C">
        <w:rPr>
          <w:sz w:val="24"/>
          <w:szCs w:val="24"/>
        </w:rPr>
        <w:t>er</w:t>
      </w:r>
      <w:r w:rsidR="000177C1">
        <w:rPr>
          <w:sz w:val="24"/>
          <w:szCs w:val="24"/>
        </w:rPr>
        <w:t>t</w:t>
      </w:r>
      <w:r w:rsidR="000177C1">
        <w:rPr>
          <w:rFonts w:eastAsia="ＭＳ 明朝" w:hint="eastAsia"/>
          <w:sz w:val="24"/>
          <w:szCs w:val="24"/>
          <w:lang w:eastAsia="ja-JP"/>
        </w:rPr>
        <w:t xml:space="preserve">es such as </w:t>
      </w:r>
      <w:r w:rsidR="00FD32D6">
        <w:rPr>
          <w:sz w:val="24"/>
          <w:szCs w:val="24"/>
        </w:rPr>
        <w:t>friction and adhension force</w:t>
      </w:r>
      <w:r w:rsidR="009831D4">
        <w:rPr>
          <w:rFonts w:eastAsia="ＭＳ 明朝" w:hint="eastAsia"/>
          <w:sz w:val="24"/>
          <w:szCs w:val="24"/>
          <w:lang w:eastAsia="ja-JP"/>
        </w:rPr>
        <w:t xml:space="preserve">, </w:t>
      </w:r>
      <w:r w:rsidR="00A870D8">
        <w:rPr>
          <w:rFonts w:eastAsia="ＭＳ 明朝" w:hint="eastAsia"/>
          <w:sz w:val="24"/>
          <w:szCs w:val="24"/>
          <w:lang w:eastAsia="ja-JP"/>
        </w:rPr>
        <w:t xml:space="preserve">chemical reactivity or </w:t>
      </w:r>
      <w:r w:rsidR="009C21AE">
        <w:rPr>
          <w:rFonts w:eastAsia="ＭＳ 明朝" w:hint="eastAsia"/>
          <w:sz w:val="24"/>
          <w:szCs w:val="24"/>
          <w:lang w:eastAsia="ja-JP"/>
        </w:rPr>
        <w:t>electrical conductivity onsurface</w:t>
      </w:r>
      <w:r w:rsidR="002E45E5">
        <w:rPr>
          <w:rFonts w:eastAsia="ＭＳ 明朝" w:hint="eastAsia"/>
          <w:sz w:val="24"/>
          <w:szCs w:val="24"/>
          <w:lang w:eastAsia="ja-JP"/>
        </w:rPr>
        <w:t>.</w:t>
      </w:r>
    </w:p>
    <w:p w:rsidR="00CE149A" w:rsidRDefault="00CE149A" w:rsidP="00900525">
      <w:pPr>
        <w:rPr>
          <w:rFonts w:eastAsia="ＭＳ 明朝"/>
          <w:sz w:val="24"/>
          <w:szCs w:val="24"/>
          <w:lang w:eastAsia="ja-JP"/>
        </w:rPr>
      </w:pPr>
    </w:p>
    <w:p w:rsidR="0077520D" w:rsidRDefault="00216843" w:rsidP="0077520D">
      <w:pPr>
        <w:rPr>
          <w:sz w:val="24"/>
          <w:szCs w:val="24"/>
          <w:lang w:val="en-GB"/>
        </w:rPr>
      </w:pPr>
      <w:r>
        <w:rPr>
          <w:rFonts w:eastAsia="ＭＳ 明朝" w:hint="eastAsia"/>
          <w:sz w:val="24"/>
          <w:szCs w:val="24"/>
          <w:lang w:eastAsia="ja-JP"/>
        </w:rPr>
        <w:t>With i</w:t>
      </w:r>
      <w:r w:rsidR="002A4B71">
        <w:rPr>
          <w:rFonts w:eastAsia="ＭＳ 明朝" w:hint="eastAsia"/>
          <w:sz w:val="24"/>
          <w:szCs w:val="24"/>
          <w:lang w:eastAsia="ja-JP"/>
        </w:rPr>
        <w:t>t</w:t>
      </w:r>
      <w:r w:rsidR="002A4B71">
        <w:rPr>
          <w:rFonts w:eastAsia="ＭＳ 明朝"/>
          <w:sz w:val="24"/>
          <w:szCs w:val="24"/>
          <w:lang w:eastAsia="ja-JP"/>
        </w:rPr>
        <w:t>’</w:t>
      </w:r>
      <w:r w:rsidR="002A4B71">
        <w:rPr>
          <w:rFonts w:eastAsia="ＭＳ 明朝" w:hint="eastAsia"/>
          <w:sz w:val="24"/>
          <w:szCs w:val="24"/>
          <w:lang w:eastAsia="ja-JP"/>
        </w:rPr>
        <w:t xml:space="preserve">s </w:t>
      </w:r>
      <w:r w:rsidR="00741875">
        <w:rPr>
          <w:rFonts w:eastAsia="ＭＳ 明朝" w:hint="eastAsia"/>
          <w:sz w:val="24"/>
          <w:szCs w:val="24"/>
          <w:lang w:eastAsia="ja-JP"/>
        </w:rPr>
        <w:t>large surface area,</w:t>
      </w:r>
      <w:r w:rsidR="009B16D6">
        <w:rPr>
          <w:rFonts w:eastAsia="ＭＳ 明朝" w:hint="eastAsia"/>
          <w:sz w:val="24"/>
          <w:szCs w:val="24"/>
          <w:lang w:eastAsia="ja-JP"/>
        </w:rPr>
        <w:t xml:space="preserve"> </w:t>
      </w:r>
      <w:r w:rsidR="00741875">
        <w:rPr>
          <w:rFonts w:eastAsia="ＭＳ 明朝" w:hint="eastAsia"/>
          <w:sz w:val="24"/>
          <w:szCs w:val="24"/>
          <w:lang w:eastAsia="ja-JP"/>
        </w:rPr>
        <w:t>c</w:t>
      </w:r>
      <w:r w:rsidR="0012685C">
        <w:rPr>
          <w:rFonts w:eastAsia="ＭＳ 明朝" w:hint="eastAsia"/>
          <w:sz w:val="24"/>
          <w:szCs w:val="24"/>
          <w:lang w:eastAsia="ja-JP"/>
        </w:rPr>
        <w:t>arbon nanotube</w:t>
      </w:r>
      <w:r w:rsidR="00741875">
        <w:rPr>
          <w:rFonts w:eastAsia="ＭＳ 明朝" w:hint="eastAsia"/>
          <w:sz w:val="24"/>
          <w:szCs w:val="24"/>
          <w:lang w:eastAsia="ja-JP"/>
        </w:rPr>
        <w:t xml:space="preserve"> (CNT)</w:t>
      </w:r>
      <w:r w:rsidR="0012685C">
        <w:rPr>
          <w:rFonts w:eastAsia="ＭＳ 明朝" w:hint="eastAsia"/>
          <w:sz w:val="24"/>
          <w:szCs w:val="24"/>
          <w:lang w:eastAsia="ja-JP"/>
        </w:rPr>
        <w:t xml:space="preserve"> is </w:t>
      </w:r>
      <w:r w:rsidR="00AF727A">
        <w:rPr>
          <w:rFonts w:eastAsia="ＭＳ 明朝" w:hint="eastAsia"/>
          <w:sz w:val="24"/>
          <w:szCs w:val="24"/>
          <w:lang w:eastAsia="ja-JP"/>
        </w:rPr>
        <w:t xml:space="preserve">good </w:t>
      </w:r>
      <w:r w:rsidR="00B70258">
        <w:rPr>
          <w:rFonts w:eastAsia="ＭＳ 明朝" w:hint="eastAsia"/>
          <w:sz w:val="24"/>
          <w:szCs w:val="24"/>
          <w:lang w:eastAsia="ja-JP"/>
        </w:rPr>
        <w:t xml:space="preserve">material </w:t>
      </w:r>
      <w:r w:rsidR="000D4B19">
        <w:rPr>
          <w:rFonts w:eastAsia="ＭＳ 明朝" w:hint="eastAsia"/>
          <w:sz w:val="24"/>
          <w:szCs w:val="24"/>
          <w:lang w:eastAsia="ja-JP"/>
        </w:rPr>
        <w:t>to resurch</w:t>
      </w:r>
      <w:r w:rsidR="001F347D">
        <w:rPr>
          <w:rFonts w:eastAsia="ＭＳ 明朝" w:hint="eastAsia"/>
          <w:sz w:val="24"/>
          <w:szCs w:val="24"/>
          <w:lang w:eastAsia="ja-JP"/>
        </w:rPr>
        <w:t xml:space="preserve"> </w:t>
      </w:r>
      <w:r w:rsidR="000D4B19">
        <w:rPr>
          <w:rFonts w:eastAsia="ＭＳ 明朝" w:hint="eastAsia"/>
          <w:sz w:val="24"/>
          <w:szCs w:val="24"/>
          <w:lang w:eastAsia="ja-JP"/>
        </w:rPr>
        <w:t xml:space="preserve">surface. </w:t>
      </w:r>
      <w:r w:rsidR="0014602F">
        <w:rPr>
          <w:rFonts w:eastAsia="ＭＳ 明朝" w:hint="eastAsia"/>
          <w:sz w:val="24"/>
          <w:szCs w:val="24"/>
          <w:lang w:eastAsia="ja-JP"/>
        </w:rPr>
        <w:t>CNT</w:t>
      </w:r>
      <w:r w:rsidR="0077520D">
        <w:rPr>
          <w:rFonts w:eastAsia="ＭＳ 明朝" w:hint="eastAsia"/>
          <w:sz w:val="24"/>
          <w:szCs w:val="24"/>
          <w:lang w:eastAsia="ja-JP"/>
        </w:rPr>
        <w:t xml:space="preserve"> films are</w:t>
      </w:r>
      <w:r w:rsidR="00650AFF">
        <w:rPr>
          <w:rFonts w:eastAsia="ＭＳ 明朝" w:hint="eastAsia"/>
          <w:sz w:val="24"/>
          <w:szCs w:val="24"/>
          <w:lang w:eastAsia="ja-JP"/>
        </w:rPr>
        <w:t xml:space="preserve"> </w:t>
      </w:r>
      <w:r w:rsidR="0014602F">
        <w:rPr>
          <w:rFonts w:eastAsia="ＭＳ 明朝" w:hint="eastAsia"/>
          <w:sz w:val="24"/>
          <w:szCs w:val="24"/>
          <w:lang w:eastAsia="ja-JP"/>
        </w:rPr>
        <w:t>high</w:t>
      </w:r>
      <w:r w:rsidR="0077520D">
        <w:rPr>
          <w:rFonts w:eastAsia="ＭＳ 明朝" w:hint="eastAsia"/>
          <w:sz w:val="24"/>
          <w:szCs w:val="24"/>
          <w:lang w:eastAsia="ja-JP"/>
        </w:rPr>
        <w:t xml:space="preserve">ly responsive, so they </w:t>
      </w:r>
      <w:r w:rsidR="0077520D">
        <w:rPr>
          <w:sz w:val="24"/>
          <w:szCs w:val="24"/>
          <w:lang w:val="en-GB"/>
        </w:rPr>
        <w:t>expected as promising materials for high sensitivity gas sensors. When CNT film gas sensors are used for NO</w:t>
      </w:r>
      <w:r w:rsidR="0077520D">
        <w:rPr>
          <w:sz w:val="24"/>
          <w:szCs w:val="24"/>
          <w:vertAlign w:val="subscript"/>
          <w:lang w:val="en-GB"/>
        </w:rPr>
        <w:t>2</w:t>
      </w:r>
      <w:r w:rsidR="0077520D">
        <w:rPr>
          <w:sz w:val="24"/>
          <w:szCs w:val="24"/>
          <w:lang w:val="en-GB"/>
        </w:rPr>
        <w:t xml:space="preserve"> or formaldehyde, the response to water vapor is obstacle. Therefore, understanding the mechanism and magnitude of influence of water vapor on CNT films is needed to develop high accuracy CNT sensors. Although it is believed that the conductance change is</w:t>
      </w:r>
      <w:r w:rsidR="0077520D">
        <w:rPr>
          <w:sz w:val="24"/>
          <w:szCs w:val="24"/>
        </w:rPr>
        <w:t xml:space="preserve"> primally caused by the </w:t>
      </w:r>
      <w:r w:rsidR="0077520D">
        <w:rPr>
          <w:sz w:val="24"/>
          <w:szCs w:val="24"/>
          <w:lang w:val="en-GB"/>
        </w:rPr>
        <w:t>charge transfer from water to CNTs, there is no carrier doping with simple physisorption of H</w:t>
      </w:r>
      <w:r w:rsidR="0077520D">
        <w:rPr>
          <w:sz w:val="24"/>
          <w:szCs w:val="24"/>
          <w:vertAlign w:val="subscript"/>
          <w:lang w:val="en-GB"/>
        </w:rPr>
        <w:t>2</w:t>
      </w:r>
      <w:r w:rsidR="0077520D">
        <w:rPr>
          <w:sz w:val="24"/>
          <w:szCs w:val="24"/>
          <w:lang w:val="en-GB"/>
        </w:rPr>
        <w:t xml:space="preserve">O molecule in first-principles calculations [1]. The key is electrostatic interaction between water and CNT which was recently reported [2]. </w:t>
      </w:r>
    </w:p>
    <w:p w:rsidR="0077520D" w:rsidRDefault="0077520D" w:rsidP="0077520D">
      <w:pPr>
        <w:ind w:firstLine="397"/>
        <w:rPr>
          <w:sz w:val="24"/>
          <w:szCs w:val="24"/>
          <w:lang w:val="en-GB"/>
        </w:rPr>
      </w:pPr>
    </w:p>
    <w:p w:rsidR="0077520D" w:rsidRPr="0077520D" w:rsidRDefault="0077520D" w:rsidP="0077520D">
      <w:pPr>
        <w:rPr>
          <w:rFonts w:eastAsia="ＭＳ 明朝"/>
          <w:sz w:val="24"/>
          <w:szCs w:val="24"/>
          <w:lang w:eastAsia="ja-JP"/>
        </w:rPr>
      </w:pPr>
      <w:r>
        <w:rPr>
          <w:sz w:val="24"/>
          <w:szCs w:val="24"/>
        </w:rPr>
        <w:t xml:space="preserve">We consider that water molecules adsorbed on CNT do not donate holes or electrons, but they induce charge fluctuation in a CNT due to the electrostatic interaction between them. In this work, we investigated the charge fluctuation in a CNT with water droplet (Fig.1) using the first-principles simulation combined with the molecular dynamics simulation. We found the hole concentration in carbon atoms close to water droplet and the electron concentration in carbon atoms on the side of the droplet. This indicates a water droplet induces charge and opposite carriers electrostatically shield around the droplet. We also investigated the electronic transport in a water droplet absorbed CNT. We show that the water droplet significantly reduces the electronic conductance of a CNT and influences </w:t>
      </w:r>
      <w:r>
        <w:rPr>
          <w:sz w:val="24"/>
          <w:szCs w:val="24"/>
          <w:lang w:val="en-GB"/>
        </w:rPr>
        <w:t>on the performance of CNT gas sensors.</w:t>
      </w:r>
    </w:p>
    <w:p w:rsidR="0077520D" w:rsidRDefault="00B2205E" w:rsidP="0077520D">
      <w:pPr>
        <w:jc w:val="center"/>
        <w:rPr>
          <w:b/>
          <w:sz w:val="28"/>
          <w:szCs w:val="28"/>
        </w:rPr>
      </w:pPr>
      <w:r>
        <w:rPr>
          <w:b/>
          <w:sz w:val="28"/>
          <w:szCs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24.25pt;height:78.75pt;visibility:visible;mso-wrap-style:square">
            <v:imagedata r:id="rId8" o:title="" croptop="15308f"/>
          </v:shape>
        </w:pict>
      </w:r>
    </w:p>
    <w:p w:rsidR="00900525" w:rsidRPr="00514E6C" w:rsidRDefault="0077520D" w:rsidP="00514E6C">
      <w:pPr>
        <w:jc w:val="center"/>
        <w:rPr>
          <w:rFonts w:eastAsia="ＭＳ 明朝"/>
          <w:lang w:eastAsia="ja-JP"/>
        </w:rPr>
      </w:pPr>
      <w:r>
        <w:t>Fig. 1. Snap shot of a water-droplet-absorbed CNT in molecular dynamics simulation</w:t>
      </w:r>
    </w:p>
    <w:p w:rsidR="00900525" w:rsidRDefault="004C0DFE" w:rsidP="00900525">
      <w:pPr>
        <w:numPr>
          <w:ilvl w:val="0"/>
          <w:numId w:val="4"/>
        </w:numPr>
        <w:spacing w:before="60"/>
        <w:ind w:left="0" w:firstLine="0"/>
        <w:rPr>
          <w:sz w:val="24"/>
          <w:szCs w:val="24"/>
        </w:rPr>
      </w:pPr>
      <w:bookmarkStart w:id="1" w:name="OLE_LINK25"/>
      <w:r>
        <w:rPr>
          <w:rFonts w:eastAsia="ＭＳ 明朝" w:hint="eastAsia"/>
          <w:sz w:val="24"/>
          <w:szCs w:val="24"/>
          <w:lang w:eastAsia="ja-JP"/>
        </w:rPr>
        <w:t xml:space="preserve">D. Sung, et </w:t>
      </w:r>
      <w:r w:rsidR="002F6881">
        <w:rPr>
          <w:rFonts w:eastAsia="ＭＳ 明朝" w:hint="eastAsia"/>
          <w:sz w:val="24"/>
          <w:szCs w:val="24"/>
          <w:lang w:eastAsia="ja-JP"/>
        </w:rPr>
        <w:t>al., Appl, Phy</w:t>
      </w:r>
      <w:r>
        <w:rPr>
          <w:rFonts w:eastAsia="ＭＳ 明朝" w:hint="eastAsia"/>
          <w:sz w:val="24"/>
          <w:szCs w:val="24"/>
          <w:lang w:eastAsia="ja-JP"/>
        </w:rPr>
        <w:t xml:space="preserve">s. Lett. </w:t>
      </w:r>
      <w:r w:rsidRPr="004C0DFE">
        <w:rPr>
          <w:b/>
          <w:sz w:val="24"/>
        </w:rPr>
        <w:t>89</w:t>
      </w:r>
      <w:r w:rsidRPr="004C0DFE">
        <w:rPr>
          <w:sz w:val="24"/>
        </w:rPr>
        <w:t>, 243110 (2006)</w:t>
      </w:r>
      <w:bookmarkEnd w:id="1"/>
      <w:r w:rsidRPr="004C0DFE">
        <w:rPr>
          <w:sz w:val="24"/>
        </w:rPr>
        <w:t>.</w:t>
      </w:r>
    </w:p>
    <w:p w:rsidR="00701806" w:rsidRPr="00A729C2" w:rsidRDefault="00B140CD" w:rsidP="00A729C2">
      <w:pPr>
        <w:numPr>
          <w:ilvl w:val="0"/>
          <w:numId w:val="4"/>
        </w:numPr>
        <w:spacing w:before="60"/>
        <w:ind w:left="0" w:firstLine="0"/>
        <w:rPr>
          <w:sz w:val="24"/>
          <w:szCs w:val="24"/>
        </w:rPr>
      </w:pPr>
      <w:r w:rsidRPr="00B140CD">
        <w:rPr>
          <w:sz w:val="24"/>
        </w:rPr>
        <w:t xml:space="preserve">D. Iwasaki, Y. Suzuki and K. Watanabe, </w:t>
      </w:r>
      <w:r w:rsidRPr="00130130">
        <w:rPr>
          <w:sz w:val="24"/>
        </w:rPr>
        <w:t>App</w:t>
      </w:r>
      <w:r w:rsidR="00130130" w:rsidRPr="00130130">
        <w:rPr>
          <w:rFonts w:eastAsia="ＭＳ 明朝" w:hint="eastAsia"/>
          <w:sz w:val="24"/>
          <w:lang w:eastAsia="ja-JP"/>
        </w:rPr>
        <w:t>l.</w:t>
      </w:r>
      <w:r w:rsidRPr="00130130">
        <w:rPr>
          <w:sz w:val="24"/>
        </w:rPr>
        <w:t xml:space="preserve"> Phys</w:t>
      </w:r>
      <w:r w:rsidR="00130130" w:rsidRPr="00130130">
        <w:rPr>
          <w:rFonts w:eastAsia="ＭＳ 明朝" w:hint="eastAsia"/>
          <w:sz w:val="24"/>
          <w:lang w:eastAsia="ja-JP"/>
        </w:rPr>
        <w:t>.</w:t>
      </w:r>
      <w:r w:rsidRPr="00130130">
        <w:rPr>
          <w:sz w:val="24"/>
        </w:rPr>
        <w:t xml:space="preserve"> Exp</w:t>
      </w:r>
      <w:r w:rsidR="00130130" w:rsidRPr="00130130">
        <w:rPr>
          <w:rFonts w:eastAsia="ＭＳ 明朝" w:hint="eastAsia"/>
          <w:sz w:val="24"/>
          <w:lang w:eastAsia="ja-JP"/>
        </w:rPr>
        <w:t>.</w:t>
      </w:r>
      <w:r w:rsidRPr="00B140CD">
        <w:rPr>
          <w:sz w:val="24"/>
        </w:rPr>
        <w:t xml:space="preserve"> </w:t>
      </w:r>
      <w:r w:rsidRPr="00B140CD">
        <w:rPr>
          <w:b/>
          <w:sz w:val="24"/>
        </w:rPr>
        <w:t>10.</w:t>
      </w:r>
      <w:r>
        <w:rPr>
          <w:sz w:val="24"/>
        </w:rPr>
        <w:t>, 045101 (2017)</w:t>
      </w:r>
      <w:r>
        <w:rPr>
          <w:rFonts w:eastAsia="ＭＳ 明朝" w:hint="eastAsia"/>
          <w:sz w:val="24"/>
          <w:lang w:eastAsia="ja-JP"/>
        </w:rPr>
        <w:t>.</w:t>
      </w:r>
      <w:r w:rsidR="00900525">
        <w:rPr>
          <w:sz w:val="24"/>
          <w:szCs w:val="24"/>
        </w:rPr>
        <w:t xml:space="preserve"> </w:t>
      </w:r>
    </w:p>
    <w:sectPr w:rsidR="00701806" w:rsidRPr="00A729C2" w:rsidSect="006F5984">
      <w:headerReference w:type="default" r:id="rId9"/>
      <w:footerReference w:type="default" r:id="rId10"/>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5B" w:rsidRDefault="004D075B">
      <w:r>
        <w:separator/>
      </w:r>
    </w:p>
  </w:endnote>
  <w:endnote w:type="continuationSeparator" w:id="0">
    <w:p w:rsidR="004D075B" w:rsidRDefault="004D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84" w:rsidRDefault="006F5984">
    <w:pPr>
      <w:widowControl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5B" w:rsidRDefault="004D075B">
      <w:r>
        <w:separator/>
      </w:r>
    </w:p>
  </w:footnote>
  <w:footnote w:type="continuationSeparator" w:id="0">
    <w:p w:rsidR="004D075B" w:rsidRDefault="004D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rsidP="00461AC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177C1"/>
    <w:rsid w:val="00021490"/>
    <w:rsid w:val="000536B1"/>
    <w:rsid w:val="000810B3"/>
    <w:rsid w:val="000A2F8D"/>
    <w:rsid w:val="000D4B19"/>
    <w:rsid w:val="000E5BB8"/>
    <w:rsid w:val="0012685C"/>
    <w:rsid w:val="00130130"/>
    <w:rsid w:val="0014602F"/>
    <w:rsid w:val="0015560C"/>
    <w:rsid w:val="001A164B"/>
    <w:rsid w:val="001B1483"/>
    <w:rsid w:val="001C185F"/>
    <w:rsid w:val="001C6173"/>
    <w:rsid w:val="001F347D"/>
    <w:rsid w:val="00216843"/>
    <w:rsid w:val="0022449E"/>
    <w:rsid w:val="0023771C"/>
    <w:rsid w:val="0024600D"/>
    <w:rsid w:val="00251E30"/>
    <w:rsid w:val="00251F66"/>
    <w:rsid w:val="0025488B"/>
    <w:rsid w:val="00255054"/>
    <w:rsid w:val="0027021A"/>
    <w:rsid w:val="002A4B71"/>
    <w:rsid w:val="002E45E5"/>
    <w:rsid w:val="002E5AE2"/>
    <w:rsid w:val="002F6881"/>
    <w:rsid w:val="0031101C"/>
    <w:rsid w:val="003A5E28"/>
    <w:rsid w:val="00416F60"/>
    <w:rsid w:val="004563A9"/>
    <w:rsid w:val="00461ACD"/>
    <w:rsid w:val="004845E7"/>
    <w:rsid w:val="00487B7B"/>
    <w:rsid w:val="004C0DFE"/>
    <w:rsid w:val="004D075B"/>
    <w:rsid w:val="00506870"/>
    <w:rsid w:val="00514E6C"/>
    <w:rsid w:val="00521CE7"/>
    <w:rsid w:val="0053662A"/>
    <w:rsid w:val="00545F55"/>
    <w:rsid w:val="0060201B"/>
    <w:rsid w:val="00615ADD"/>
    <w:rsid w:val="00616DD5"/>
    <w:rsid w:val="006379B8"/>
    <w:rsid w:val="00650AFF"/>
    <w:rsid w:val="006726C9"/>
    <w:rsid w:val="00681EDF"/>
    <w:rsid w:val="00696F9B"/>
    <w:rsid w:val="006A3327"/>
    <w:rsid w:val="006D0638"/>
    <w:rsid w:val="006D082D"/>
    <w:rsid w:val="006F5984"/>
    <w:rsid w:val="00701806"/>
    <w:rsid w:val="007135F5"/>
    <w:rsid w:val="00724251"/>
    <w:rsid w:val="00740F6B"/>
    <w:rsid w:val="00741875"/>
    <w:rsid w:val="007474C2"/>
    <w:rsid w:val="00772FE0"/>
    <w:rsid w:val="0077520D"/>
    <w:rsid w:val="007822F3"/>
    <w:rsid w:val="007F5B4F"/>
    <w:rsid w:val="00834E39"/>
    <w:rsid w:val="008B06C3"/>
    <w:rsid w:val="008D54AA"/>
    <w:rsid w:val="008F23EE"/>
    <w:rsid w:val="008F3AED"/>
    <w:rsid w:val="0090048D"/>
    <w:rsid w:val="00900525"/>
    <w:rsid w:val="00931864"/>
    <w:rsid w:val="00963399"/>
    <w:rsid w:val="00970609"/>
    <w:rsid w:val="009730D8"/>
    <w:rsid w:val="009831D4"/>
    <w:rsid w:val="009971F9"/>
    <w:rsid w:val="009B008B"/>
    <w:rsid w:val="009B16D6"/>
    <w:rsid w:val="009C21AE"/>
    <w:rsid w:val="009E00A4"/>
    <w:rsid w:val="009F2E77"/>
    <w:rsid w:val="00A04E8A"/>
    <w:rsid w:val="00A06115"/>
    <w:rsid w:val="00A07007"/>
    <w:rsid w:val="00A2133F"/>
    <w:rsid w:val="00A729C2"/>
    <w:rsid w:val="00A80FBE"/>
    <w:rsid w:val="00A870D8"/>
    <w:rsid w:val="00AC4087"/>
    <w:rsid w:val="00AF727A"/>
    <w:rsid w:val="00B03727"/>
    <w:rsid w:val="00B140CD"/>
    <w:rsid w:val="00B2205E"/>
    <w:rsid w:val="00B571E0"/>
    <w:rsid w:val="00B70258"/>
    <w:rsid w:val="00C004AC"/>
    <w:rsid w:val="00C16377"/>
    <w:rsid w:val="00C23F70"/>
    <w:rsid w:val="00C93A9D"/>
    <w:rsid w:val="00C9672F"/>
    <w:rsid w:val="00CE149A"/>
    <w:rsid w:val="00CE1C5B"/>
    <w:rsid w:val="00CE660D"/>
    <w:rsid w:val="00CF1B02"/>
    <w:rsid w:val="00D068FE"/>
    <w:rsid w:val="00D70771"/>
    <w:rsid w:val="00DD220D"/>
    <w:rsid w:val="00DF5C40"/>
    <w:rsid w:val="00DF7978"/>
    <w:rsid w:val="00E72C5F"/>
    <w:rsid w:val="00F40767"/>
    <w:rsid w:val="00F75F7E"/>
    <w:rsid w:val="00FA02C9"/>
    <w:rsid w:val="00FA078B"/>
    <w:rsid w:val="00FA626D"/>
    <w:rsid w:val="00FD32D6"/>
    <w:rsid w:val="00FD6F4B"/>
    <w:rsid w:val="00FF34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吹き出し (文字)"/>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semiHidden/>
    <w:rsid w:val="00461ACD"/>
    <w:rPr>
      <w:rFonts w:ascii="Times New Roman" w:eastAsia="PMingLiU"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フッター (文字)"/>
    <w:link w:val="a7"/>
    <w:uiPriority w:val="99"/>
    <w:semiHidden/>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ＭＳ 明朝"/>
      <w:noProof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3220</TotalTime>
  <Pages>1</Pages>
  <Words>358</Words>
  <Characters>2041</Characters>
  <Application>Microsoft Office Word</Application>
  <DocSecurity>0</DocSecurity>
  <Lines>17</Lines>
  <Paragraphs>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dhuwon</cp:lastModifiedBy>
  <cp:revision>92</cp:revision>
  <cp:lastPrinted>2012-08-01T05:35:00Z</cp:lastPrinted>
  <dcterms:created xsi:type="dcterms:W3CDTF">2018-07-04T07:38:00Z</dcterms:created>
  <dcterms:modified xsi:type="dcterms:W3CDTF">2018-09-30T13:19:00Z</dcterms:modified>
  <cp:category/>
</cp:coreProperties>
</file>