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DF3BD4" w:rsidP="00C079D8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DF3BD4">
        <w:rPr>
          <w:b/>
          <w:bCs/>
          <w:sz w:val="32"/>
          <w:szCs w:val="32"/>
        </w:rPr>
        <w:t>High-throughput first-principles phonon calculation and phonon database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DF3BD4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Atsushi Togo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and Isao Tanaka</w:t>
      </w:r>
      <w:r w:rsidR="00CF1B02">
        <w:rPr>
          <w:sz w:val="24"/>
          <w:szCs w:val="24"/>
          <w:vertAlign w:val="superscript"/>
        </w:rPr>
        <w:t>2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DF3BD4" w:rsidRPr="00DF3BD4">
        <w:rPr>
          <w:i/>
          <w:iCs/>
          <w:sz w:val="24"/>
          <w:szCs w:val="24"/>
        </w:rPr>
        <w:t>Elements Strategy Initiative for Structural Materials, Kyoto university</w:t>
      </w:r>
      <w:r w:rsidR="00DF3BD4">
        <w:rPr>
          <w:i/>
          <w:iCs/>
          <w:sz w:val="24"/>
          <w:szCs w:val="24"/>
        </w:rPr>
        <w:t xml:space="preserve">, </w:t>
      </w:r>
      <w:r w:rsidR="000B26B7">
        <w:rPr>
          <w:i/>
          <w:iCs/>
          <w:sz w:val="24"/>
          <w:szCs w:val="24"/>
        </w:rPr>
        <w:t>Japan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DF3BD4" w:rsidRPr="00DF3BD4">
        <w:rPr>
          <w:i/>
          <w:iCs/>
          <w:sz w:val="24"/>
          <w:szCs w:val="24"/>
        </w:rPr>
        <w:t>Department of Materials Science and Engineering, Kyoto University</w:t>
      </w:r>
      <w:r w:rsidR="000B26B7">
        <w:rPr>
          <w:i/>
          <w:iCs/>
          <w:sz w:val="24"/>
          <w:szCs w:val="24"/>
        </w:rPr>
        <w:t>, Japan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DF3BD4">
        <w:rPr>
          <w:rFonts w:ascii="Times" w:hAnsi="Times"/>
          <w:color w:val="0000FF"/>
          <w:u w:val="single"/>
        </w:rPr>
        <w:t>t</w:t>
      </w:r>
      <w:r w:rsidR="00DF3BD4" w:rsidRPr="00DF3BD4">
        <w:rPr>
          <w:rFonts w:ascii="Times" w:hAnsi="Times"/>
          <w:color w:val="0000FF"/>
          <w:u w:val="single"/>
        </w:rPr>
        <w:t>ogo.atsushi.f40@kyoto-u.jp</w:t>
      </w:r>
    </w:p>
    <w:p w:rsidR="000536B1" w:rsidRPr="00B564A2" w:rsidRDefault="000536B1" w:rsidP="007F7F8B">
      <w:pPr>
        <w:rPr>
          <w:sz w:val="24"/>
          <w:szCs w:val="24"/>
        </w:rPr>
      </w:pPr>
    </w:p>
    <w:p w:rsidR="00977339" w:rsidRDefault="00977339" w:rsidP="00C079D8">
      <w:pPr>
        <w:rPr>
          <w:sz w:val="24"/>
          <w:szCs w:val="24"/>
        </w:rPr>
      </w:pPr>
      <w:r w:rsidRPr="00977339">
        <w:rPr>
          <w:sz w:val="24"/>
          <w:szCs w:val="24"/>
        </w:rPr>
        <w:t>First-principles phonon calculation has been popular</w:t>
      </w:r>
      <w:r w:rsidR="00C079D8">
        <w:rPr>
          <w:sz w:val="24"/>
          <w:szCs w:val="24"/>
        </w:rPr>
        <w:t xml:space="preserve"> </w:t>
      </w:r>
      <w:r w:rsidRPr="00977339">
        <w:rPr>
          <w:sz w:val="24"/>
          <w:szCs w:val="24"/>
        </w:rPr>
        <w:t xml:space="preserve">in </w:t>
      </w:r>
      <w:r w:rsidR="00C079D8">
        <w:rPr>
          <w:sz w:val="24"/>
          <w:szCs w:val="24"/>
        </w:rPr>
        <w:t xml:space="preserve">recent </w:t>
      </w:r>
      <w:r w:rsidRPr="00977339">
        <w:rPr>
          <w:sz w:val="24"/>
          <w:szCs w:val="24"/>
        </w:rPr>
        <w:t xml:space="preserve">scientifc researches. </w:t>
      </w:r>
      <w:r w:rsidR="00C079D8">
        <w:rPr>
          <w:sz w:val="24"/>
          <w:szCs w:val="24"/>
        </w:rPr>
        <w:t>In</w:t>
      </w:r>
      <w:r w:rsidRPr="00977339">
        <w:rPr>
          <w:sz w:val="24"/>
          <w:szCs w:val="24"/>
        </w:rPr>
        <w:t xml:space="preserve"> the harmonic appoximation, now we have enough computational hardware resource to achieve high-throughput phonon calcu</w:t>
      </w:r>
      <w:r w:rsidR="0009778A">
        <w:rPr>
          <w:sz w:val="24"/>
          <w:szCs w:val="24"/>
        </w:rPr>
        <w:t>lations for ~10,000 compounds [1-3</w:t>
      </w:r>
      <w:r w:rsidR="00C079D8">
        <w:rPr>
          <w:sz w:val="24"/>
          <w:szCs w:val="24"/>
        </w:rPr>
        <w:t xml:space="preserve">]. However </w:t>
      </w:r>
      <w:r w:rsidR="00C079D8">
        <w:rPr>
          <w:sz w:val="24"/>
          <w:szCs w:val="24"/>
        </w:rPr>
        <w:t xml:space="preserve">the high-throughput </w:t>
      </w:r>
      <w:r w:rsidR="00C079D8" w:rsidRPr="00977339">
        <w:rPr>
          <w:sz w:val="24"/>
          <w:szCs w:val="24"/>
        </w:rPr>
        <w:t>calculations</w:t>
      </w:r>
      <w:r w:rsidRPr="00977339">
        <w:rPr>
          <w:sz w:val="24"/>
          <w:szCs w:val="24"/>
        </w:rPr>
        <w:t xml:space="preserve"> </w:t>
      </w:r>
      <w:r w:rsidR="00D34F57">
        <w:rPr>
          <w:sz w:val="24"/>
          <w:szCs w:val="24"/>
        </w:rPr>
        <w:t>are</w:t>
      </w:r>
      <w:r w:rsidRPr="00977339">
        <w:rPr>
          <w:sz w:val="24"/>
          <w:szCs w:val="24"/>
        </w:rPr>
        <w:t xml:space="preserve"> not </w:t>
      </w:r>
      <w:r w:rsidR="00C079D8">
        <w:rPr>
          <w:sz w:val="24"/>
          <w:szCs w:val="24"/>
        </w:rPr>
        <w:t xml:space="preserve">a trivial task </w:t>
      </w:r>
      <w:r w:rsidRPr="00977339">
        <w:rPr>
          <w:sz w:val="24"/>
          <w:szCs w:val="24"/>
        </w:rPr>
        <w:t xml:space="preserve">since we need </w:t>
      </w:r>
      <w:r w:rsidR="00D34F57">
        <w:rPr>
          <w:sz w:val="24"/>
          <w:szCs w:val="24"/>
        </w:rPr>
        <w:t xml:space="preserve">a </w:t>
      </w:r>
      <w:r w:rsidR="00C079D8">
        <w:rPr>
          <w:sz w:val="24"/>
          <w:szCs w:val="24"/>
        </w:rPr>
        <w:t xml:space="preserve">sophisticated </w:t>
      </w:r>
      <w:r>
        <w:rPr>
          <w:sz w:val="24"/>
          <w:szCs w:val="24"/>
        </w:rPr>
        <w:t xml:space="preserve">workflow </w:t>
      </w:r>
      <w:r w:rsidR="00D34F57">
        <w:rPr>
          <w:sz w:val="24"/>
          <w:szCs w:val="24"/>
        </w:rPr>
        <w:t>engine</w:t>
      </w:r>
      <w:r>
        <w:rPr>
          <w:sz w:val="24"/>
          <w:szCs w:val="24"/>
        </w:rPr>
        <w:t xml:space="preserve"> to </w:t>
      </w:r>
      <w:r w:rsidR="00D34F57" w:rsidRPr="00977339">
        <w:rPr>
          <w:sz w:val="24"/>
          <w:szCs w:val="24"/>
        </w:rPr>
        <w:t>systematicall</w:t>
      </w:r>
      <w:r w:rsidR="00D34F57">
        <w:rPr>
          <w:sz w:val="24"/>
          <w:szCs w:val="24"/>
        </w:rPr>
        <w:t xml:space="preserve">y </w:t>
      </w:r>
      <w:r>
        <w:rPr>
          <w:sz w:val="24"/>
          <w:szCs w:val="24"/>
        </w:rPr>
        <w:t>execute</w:t>
      </w:r>
      <w:r w:rsidRPr="00977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first-principles phonon calculations. Among </w:t>
      </w:r>
      <w:r w:rsidR="00C079D8">
        <w:rPr>
          <w:sz w:val="24"/>
          <w:szCs w:val="24"/>
        </w:rPr>
        <w:t>workflow engines</w:t>
      </w:r>
      <w:r>
        <w:rPr>
          <w:sz w:val="24"/>
          <w:szCs w:val="24"/>
        </w:rPr>
        <w:t xml:space="preserve">, </w:t>
      </w:r>
      <w:r w:rsidRPr="00F13461">
        <w:rPr>
          <w:rFonts w:ascii="Courier" w:hAnsi="Courier"/>
          <w:sz w:val="24"/>
          <w:szCs w:val="24"/>
        </w:rPr>
        <w:t>AiiDA</w:t>
      </w:r>
      <w:r w:rsidR="0009778A">
        <w:rPr>
          <w:sz w:val="24"/>
          <w:szCs w:val="24"/>
        </w:rPr>
        <w:t xml:space="preserve"> [4</w:t>
      </w:r>
      <w:r>
        <w:rPr>
          <w:sz w:val="24"/>
          <w:szCs w:val="24"/>
        </w:rPr>
        <w:t xml:space="preserve">] and </w:t>
      </w:r>
      <w:r w:rsidRPr="00F13461">
        <w:rPr>
          <w:rFonts w:ascii="Courier" w:hAnsi="Courier"/>
          <w:sz w:val="24"/>
          <w:szCs w:val="24"/>
        </w:rPr>
        <w:t>atomate</w:t>
      </w:r>
      <w:r w:rsidR="0009778A">
        <w:rPr>
          <w:sz w:val="24"/>
          <w:szCs w:val="24"/>
        </w:rPr>
        <w:t xml:space="preserve"> [5</w:t>
      </w:r>
      <w:r>
        <w:rPr>
          <w:sz w:val="24"/>
          <w:szCs w:val="24"/>
        </w:rPr>
        <w:t xml:space="preserve">] may be </w:t>
      </w:r>
      <w:r w:rsidR="00C079D8">
        <w:rPr>
          <w:sz w:val="24"/>
          <w:szCs w:val="24"/>
        </w:rPr>
        <w:t xml:space="preserve">the </w:t>
      </w:r>
      <w:r>
        <w:rPr>
          <w:sz w:val="24"/>
          <w:szCs w:val="24"/>
        </w:rPr>
        <w:t>most popular packages.</w:t>
      </w:r>
      <w:r w:rsidR="00723D33">
        <w:rPr>
          <w:sz w:val="24"/>
          <w:szCs w:val="24"/>
        </w:rPr>
        <w:t xml:space="preserve"> </w:t>
      </w:r>
      <w:r w:rsidR="00D34F57">
        <w:rPr>
          <w:sz w:val="24"/>
          <w:szCs w:val="24"/>
        </w:rPr>
        <w:t>A</w:t>
      </w:r>
      <w:r w:rsidR="00D34F57">
        <w:rPr>
          <w:sz w:val="24"/>
          <w:szCs w:val="24"/>
        </w:rPr>
        <w:t xml:space="preserve"> n</w:t>
      </w:r>
      <w:r w:rsidR="00424CC1">
        <w:rPr>
          <w:sz w:val="24"/>
          <w:szCs w:val="24"/>
        </w:rPr>
        <w:t xml:space="preserve">umber of people are working </w:t>
      </w:r>
      <w:r w:rsidR="000D124F">
        <w:rPr>
          <w:sz w:val="24"/>
          <w:szCs w:val="24"/>
        </w:rPr>
        <w:t>to develop</w:t>
      </w:r>
      <w:r w:rsidR="00424CC1">
        <w:rPr>
          <w:sz w:val="24"/>
          <w:szCs w:val="24"/>
        </w:rPr>
        <w:t xml:space="preserve"> the </w:t>
      </w:r>
      <w:r w:rsidR="00D34F57">
        <w:rPr>
          <w:sz w:val="24"/>
          <w:szCs w:val="24"/>
        </w:rPr>
        <w:t>workflow engines</w:t>
      </w:r>
      <w:r w:rsidR="000D124F">
        <w:rPr>
          <w:sz w:val="24"/>
          <w:szCs w:val="24"/>
        </w:rPr>
        <w:t xml:space="preserve"> </w:t>
      </w:r>
      <w:r w:rsidR="00666D77">
        <w:rPr>
          <w:sz w:val="24"/>
          <w:szCs w:val="24"/>
        </w:rPr>
        <w:t>and</w:t>
      </w:r>
      <w:r w:rsidR="00D34F57">
        <w:rPr>
          <w:sz w:val="24"/>
          <w:szCs w:val="24"/>
        </w:rPr>
        <w:t xml:space="preserve"> a</w:t>
      </w:r>
      <w:r w:rsidR="004C5C90">
        <w:rPr>
          <w:sz w:val="24"/>
          <w:szCs w:val="24"/>
        </w:rPr>
        <w:t xml:space="preserve"> lot of efforts have been put </w:t>
      </w:r>
      <w:r w:rsidR="00BF3933">
        <w:rPr>
          <w:sz w:val="24"/>
          <w:szCs w:val="24"/>
        </w:rPr>
        <w:t>into</w:t>
      </w:r>
      <w:r w:rsidR="000D124F">
        <w:rPr>
          <w:sz w:val="24"/>
          <w:szCs w:val="24"/>
        </w:rPr>
        <w:t xml:space="preserve"> </w:t>
      </w:r>
      <w:r w:rsidR="00220F3C">
        <w:rPr>
          <w:sz w:val="24"/>
          <w:szCs w:val="24"/>
        </w:rPr>
        <w:t>the development</w:t>
      </w:r>
      <w:r w:rsidR="00723D33">
        <w:rPr>
          <w:sz w:val="24"/>
          <w:szCs w:val="24"/>
        </w:rPr>
        <w:t xml:space="preserve">. These developlements are </w:t>
      </w:r>
      <w:r w:rsidR="00C079D8">
        <w:rPr>
          <w:sz w:val="24"/>
          <w:szCs w:val="24"/>
        </w:rPr>
        <w:t xml:space="preserve">well </w:t>
      </w:r>
      <w:r w:rsidR="00C079D8">
        <w:rPr>
          <w:sz w:val="24"/>
          <w:szCs w:val="24"/>
          <w:lang w:eastAsia="ja-JP"/>
        </w:rPr>
        <w:t xml:space="preserve">organized </w:t>
      </w:r>
      <w:r w:rsidR="00312712">
        <w:rPr>
          <w:sz w:val="24"/>
          <w:szCs w:val="24"/>
          <w:lang w:eastAsia="ja-JP"/>
        </w:rPr>
        <w:t>on</w:t>
      </w:r>
      <w:r w:rsidR="00723D33">
        <w:rPr>
          <w:sz w:val="24"/>
          <w:szCs w:val="24"/>
        </w:rPr>
        <w:t xml:space="preserve"> their github repositories </w:t>
      </w:r>
      <w:r w:rsidR="003A6038">
        <w:rPr>
          <w:sz w:val="24"/>
          <w:szCs w:val="24"/>
        </w:rPr>
        <w:t>that</w:t>
      </w:r>
      <w:r w:rsidR="00723D33">
        <w:rPr>
          <w:sz w:val="24"/>
          <w:szCs w:val="24"/>
        </w:rPr>
        <w:t xml:space="preserve"> are open to everybody</w:t>
      </w:r>
      <w:r w:rsidR="003764A0">
        <w:rPr>
          <w:sz w:val="24"/>
          <w:szCs w:val="24"/>
        </w:rPr>
        <w:t xml:space="preserve"> </w:t>
      </w:r>
      <w:r w:rsidR="003764A0">
        <w:rPr>
          <w:sz w:val="24"/>
          <w:szCs w:val="24"/>
        </w:rPr>
        <w:t>indeed</w:t>
      </w:r>
      <w:r w:rsidR="00723D33">
        <w:rPr>
          <w:sz w:val="24"/>
          <w:szCs w:val="24"/>
        </w:rPr>
        <w:t>.</w:t>
      </w:r>
      <w:r w:rsidR="00F13461">
        <w:rPr>
          <w:sz w:val="24"/>
          <w:szCs w:val="24"/>
        </w:rPr>
        <w:t xml:space="preserve"> </w:t>
      </w:r>
      <w:r w:rsidR="00723D33">
        <w:rPr>
          <w:sz w:val="24"/>
          <w:szCs w:val="24"/>
        </w:rPr>
        <w:t xml:space="preserve">These workflow engines rely on many other software packages that are also expected to be robust. </w:t>
      </w:r>
      <w:r w:rsidR="00F13461">
        <w:rPr>
          <w:sz w:val="24"/>
          <w:szCs w:val="24"/>
        </w:rPr>
        <w:t>We have been contributing to them by providing crystal symmetry finder (</w:t>
      </w:r>
      <w:r w:rsidR="00F13461" w:rsidRPr="00F13461">
        <w:rPr>
          <w:rFonts w:ascii="Courier" w:hAnsi="Courier"/>
          <w:sz w:val="24"/>
          <w:szCs w:val="24"/>
        </w:rPr>
        <w:t>spglib</w:t>
      </w:r>
      <w:r w:rsidR="00F13461">
        <w:rPr>
          <w:sz w:val="24"/>
          <w:szCs w:val="24"/>
        </w:rPr>
        <w:t xml:space="preserve"> [6]) that is widely used in materials science.</w:t>
      </w:r>
      <w:r w:rsidR="00747826">
        <w:rPr>
          <w:sz w:val="24"/>
          <w:szCs w:val="24"/>
        </w:rPr>
        <w:t xml:space="preserve"> </w:t>
      </w:r>
      <w:r w:rsidR="00747826">
        <w:rPr>
          <w:sz w:val="24"/>
          <w:szCs w:val="24"/>
        </w:rPr>
        <w:t xml:space="preserve">For the first-principles calculations to be run by the workflow engines, fortunately we have several realistic choices of DFT or DFPT plane-wave pseudopotential codes such as </w:t>
      </w:r>
      <w:r w:rsidR="00747826" w:rsidRPr="00F13461">
        <w:rPr>
          <w:rFonts w:ascii="Courier" w:hAnsi="Courier"/>
          <w:sz w:val="24"/>
          <w:szCs w:val="24"/>
        </w:rPr>
        <w:t>Q</w:t>
      </w:r>
      <w:r w:rsidR="00747826" w:rsidRPr="00F13461">
        <w:rPr>
          <w:rFonts w:ascii="Courier" w:hAnsi="Courier"/>
          <w:sz w:val="24"/>
          <w:szCs w:val="24"/>
          <w:vertAlign w:val="subscript"/>
        </w:rPr>
        <w:t>UANTUM</w:t>
      </w:r>
      <w:r w:rsidR="00747826" w:rsidRPr="00F13461">
        <w:rPr>
          <w:rFonts w:ascii="Courier" w:hAnsi="Courier"/>
          <w:sz w:val="24"/>
          <w:szCs w:val="24"/>
        </w:rPr>
        <w:t xml:space="preserve"> ESPRESSO</w:t>
      </w:r>
      <w:r w:rsidR="00747826">
        <w:rPr>
          <w:sz w:val="24"/>
          <w:szCs w:val="24"/>
        </w:rPr>
        <w:t xml:space="preserve">, </w:t>
      </w:r>
      <w:r w:rsidR="00747826" w:rsidRPr="00F13461">
        <w:rPr>
          <w:rFonts w:ascii="Courier" w:hAnsi="Courier"/>
          <w:sz w:val="24"/>
          <w:szCs w:val="24"/>
        </w:rPr>
        <w:t>ABINIT</w:t>
      </w:r>
      <w:r w:rsidR="00747826">
        <w:rPr>
          <w:sz w:val="24"/>
          <w:szCs w:val="24"/>
        </w:rPr>
        <w:t xml:space="preserve">, and </w:t>
      </w:r>
      <w:r w:rsidR="00747826" w:rsidRPr="00F13461">
        <w:rPr>
          <w:rFonts w:ascii="Courier" w:hAnsi="Courier"/>
          <w:sz w:val="24"/>
          <w:szCs w:val="24"/>
        </w:rPr>
        <w:t>VASP</w:t>
      </w:r>
      <w:r w:rsidR="00747826">
        <w:rPr>
          <w:rFonts w:ascii="Courier" w:hAnsi="Courier"/>
          <w:sz w:val="24"/>
          <w:szCs w:val="24"/>
        </w:rPr>
        <w:t xml:space="preserve"> </w:t>
      </w:r>
      <w:r w:rsidR="00747826">
        <w:rPr>
          <w:sz w:val="24"/>
          <w:szCs w:val="24"/>
        </w:rPr>
        <w:t>codes.</w:t>
      </w:r>
    </w:p>
    <w:p w:rsidR="00D75790" w:rsidRDefault="00171DF8" w:rsidP="00A10B95">
      <w:pPr>
        <w:rPr>
          <w:sz w:val="24"/>
          <w:szCs w:val="24"/>
        </w:rPr>
      </w:pPr>
      <w:r>
        <w:rPr>
          <w:sz w:val="24"/>
          <w:szCs w:val="24"/>
        </w:rPr>
        <w:t>To achieve our phonon cal</w:t>
      </w:r>
      <w:r w:rsidR="00167ED7">
        <w:rPr>
          <w:sz w:val="24"/>
          <w:szCs w:val="24"/>
        </w:rPr>
        <w:t>culations [3</w:t>
      </w:r>
      <w:r>
        <w:rPr>
          <w:sz w:val="24"/>
          <w:szCs w:val="24"/>
        </w:rPr>
        <w:t>], force constants were calculated in supercells with finite</w:t>
      </w:r>
      <w:r w:rsidR="00860985">
        <w:rPr>
          <w:sz w:val="24"/>
          <w:szCs w:val="24"/>
        </w:rPr>
        <w:t xml:space="preserve"> small</w:t>
      </w:r>
      <w:r>
        <w:rPr>
          <w:sz w:val="24"/>
          <w:szCs w:val="24"/>
        </w:rPr>
        <w:t xml:space="preserve"> atomic displacements</w:t>
      </w:r>
      <w:r w:rsidR="00860985">
        <w:rPr>
          <w:sz w:val="24"/>
          <w:szCs w:val="24"/>
        </w:rPr>
        <w:t xml:space="preserve"> (~0.03</w:t>
      </w:r>
      <w:r w:rsidR="00860985" w:rsidRPr="00860985">
        <w:rPr>
          <w:sz w:val="24"/>
          <w:szCs w:val="24"/>
        </w:rPr>
        <w:t>Å</w:t>
      </w:r>
      <w:r w:rsidR="00860985">
        <w:rPr>
          <w:sz w:val="24"/>
          <w:szCs w:val="24"/>
        </w:rPr>
        <w:t>)</w:t>
      </w:r>
      <w:r w:rsidR="00E51B94">
        <w:rPr>
          <w:sz w:val="24"/>
          <w:szCs w:val="24"/>
        </w:rPr>
        <w:t>, where the initial crystal structures were obtain</w:t>
      </w:r>
      <w:r w:rsidR="0009778A">
        <w:rPr>
          <w:sz w:val="24"/>
          <w:szCs w:val="24"/>
        </w:rPr>
        <w:t>ed from the materials project [</w:t>
      </w:r>
      <w:r w:rsidR="00BA0D1A">
        <w:rPr>
          <w:sz w:val="24"/>
          <w:szCs w:val="24"/>
        </w:rPr>
        <w:t>7</w:t>
      </w:r>
      <w:r w:rsidR="00E51B94">
        <w:rPr>
          <w:sz w:val="24"/>
          <w:szCs w:val="24"/>
        </w:rPr>
        <w:t xml:space="preserve">]. </w:t>
      </w:r>
      <w:r w:rsidR="004D7E46">
        <w:rPr>
          <w:sz w:val="24"/>
          <w:szCs w:val="24"/>
        </w:rPr>
        <w:t>T</w:t>
      </w:r>
      <w:r w:rsidR="00907AEF">
        <w:rPr>
          <w:sz w:val="24"/>
          <w:szCs w:val="24"/>
        </w:rPr>
        <w:t xml:space="preserve">his set of phonon </w:t>
      </w:r>
      <w:r w:rsidR="004D7E46">
        <w:rPr>
          <w:sz w:val="24"/>
          <w:szCs w:val="24"/>
        </w:rPr>
        <w:t>calculation</w:t>
      </w:r>
      <w:r w:rsidR="00907AEF">
        <w:rPr>
          <w:sz w:val="24"/>
          <w:szCs w:val="24"/>
        </w:rPr>
        <w:t>s i</w:t>
      </w:r>
      <w:r w:rsidR="004D7E46">
        <w:rPr>
          <w:sz w:val="24"/>
          <w:szCs w:val="24"/>
        </w:rPr>
        <w:t xml:space="preserve">s </w:t>
      </w:r>
      <w:r w:rsidR="00BA0D1A">
        <w:rPr>
          <w:sz w:val="24"/>
          <w:szCs w:val="24"/>
        </w:rPr>
        <w:t>performed under the</w:t>
      </w:r>
      <w:r w:rsidR="004D7E46">
        <w:rPr>
          <w:sz w:val="24"/>
          <w:szCs w:val="24"/>
        </w:rPr>
        <w:t xml:space="preserve"> approxmation valid at low temperatures. </w:t>
      </w:r>
      <w:r w:rsidR="00907AEF">
        <w:rPr>
          <w:sz w:val="24"/>
          <w:szCs w:val="24"/>
        </w:rPr>
        <w:t xml:space="preserve">Thereofre </w:t>
      </w:r>
      <w:r w:rsidR="00BA0D1A">
        <w:rPr>
          <w:sz w:val="24"/>
          <w:szCs w:val="24"/>
        </w:rPr>
        <w:t>non-negligile number of</w:t>
      </w:r>
      <w:r w:rsidR="004D7E46">
        <w:rPr>
          <w:sz w:val="24"/>
          <w:szCs w:val="24"/>
        </w:rPr>
        <w:t xml:space="preserve"> compou</w:t>
      </w:r>
      <w:r w:rsidR="00BA0D1A">
        <w:rPr>
          <w:sz w:val="24"/>
          <w:szCs w:val="24"/>
        </w:rPr>
        <w:t>nds exhibit imaginary modes that</w:t>
      </w:r>
      <w:r w:rsidR="004D7E46">
        <w:rPr>
          <w:sz w:val="24"/>
          <w:szCs w:val="24"/>
        </w:rPr>
        <w:t xml:space="preserve"> may be removed at elevated temperatures.</w:t>
      </w:r>
      <w:r w:rsidR="00907AEF">
        <w:rPr>
          <w:sz w:val="24"/>
          <w:szCs w:val="24"/>
        </w:rPr>
        <w:t xml:space="preserve"> </w:t>
      </w:r>
      <w:r w:rsidR="00D75790">
        <w:rPr>
          <w:sz w:val="24"/>
          <w:szCs w:val="24"/>
        </w:rPr>
        <w:t>To treat hi</w:t>
      </w:r>
      <w:r w:rsidR="00BA0D1A">
        <w:rPr>
          <w:sz w:val="24"/>
          <w:szCs w:val="24"/>
        </w:rPr>
        <w:t>gh temperature properties</w:t>
      </w:r>
      <w:r w:rsidR="00D75790">
        <w:rPr>
          <w:sz w:val="24"/>
          <w:szCs w:val="24"/>
        </w:rPr>
        <w:t>, several methods have been developted to obtain anharmonic force constants by</w:t>
      </w:r>
      <w:r w:rsidR="000E0BB4">
        <w:rPr>
          <w:sz w:val="24"/>
          <w:szCs w:val="24"/>
        </w:rPr>
        <w:t xml:space="preserve"> </w:t>
      </w:r>
      <w:r w:rsidR="00313D11">
        <w:rPr>
          <w:sz w:val="24"/>
          <w:szCs w:val="24"/>
        </w:rPr>
        <w:t>large atom</w:t>
      </w:r>
      <w:r w:rsidR="00D75790">
        <w:rPr>
          <w:sz w:val="24"/>
          <w:szCs w:val="24"/>
        </w:rPr>
        <w:t>ic displacements</w:t>
      </w:r>
      <w:r w:rsidR="00BA0D1A">
        <w:rPr>
          <w:sz w:val="24"/>
          <w:szCs w:val="24"/>
        </w:rPr>
        <w:t xml:space="preserve"> [8,9]</w:t>
      </w:r>
      <w:r w:rsidR="000E0BB4">
        <w:rPr>
          <w:sz w:val="24"/>
          <w:szCs w:val="24"/>
        </w:rPr>
        <w:t xml:space="preserve">. </w:t>
      </w:r>
      <w:r w:rsidR="00BA0D1A">
        <w:rPr>
          <w:sz w:val="24"/>
          <w:szCs w:val="24"/>
        </w:rPr>
        <w:t>O</w:t>
      </w:r>
      <w:r w:rsidR="00D75790">
        <w:rPr>
          <w:sz w:val="24"/>
          <w:szCs w:val="24"/>
        </w:rPr>
        <w:t xml:space="preserve">ur </w:t>
      </w:r>
      <w:r w:rsidR="000E0BB4">
        <w:rPr>
          <w:sz w:val="24"/>
          <w:szCs w:val="24"/>
        </w:rPr>
        <w:t xml:space="preserve">next challenge </w:t>
      </w:r>
      <w:r w:rsidR="00D75790">
        <w:rPr>
          <w:sz w:val="24"/>
          <w:szCs w:val="24"/>
        </w:rPr>
        <w:t xml:space="preserve">is </w:t>
      </w:r>
      <w:r w:rsidR="000E0BB4">
        <w:rPr>
          <w:sz w:val="24"/>
          <w:szCs w:val="24"/>
        </w:rPr>
        <w:t xml:space="preserve">high-throughput phonon </w:t>
      </w:r>
      <w:r w:rsidR="00D75790">
        <w:rPr>
          <w:sz w:val="24"/>
          <w:szCs w:val="24"/>
        </w:rPr>
        <w:t>calculation with</w:t>
      </w:r>
      <w:r w:rsidR="000E0BB4">
        <w:rPr>
          <w:sz w:val="24"/>
          <w:szCs w:val="24"/>
        </w:rPr>
        <w:t xml:space="preserve"> an</w:t>
      </w:r>
      <w:r w:rsidR="00D75790">
        <w:rPr>
          <w:sz w:val="24"/>
          <w:szCs w:val="24"/>
        </w:rPr>
        <w:t xml:space="preserve">harmonicity for which we </w:t>
      </w:r>
      <w:r w:rsidR="00BA0D1A">
        <w:rPr>
          <w:sz w:val="24"/>
          <w:szCs w:val="24"/>
        </w:rPr>
        <w:t>still</w:t>
      </w:r>
      <w:r w:rsidR="00D75790">
        <w:rPr>
          <w:sz w:val="24"/>
          <w:szCs w:val="24"/>
        </w:rPr>
        <w:t xml:space="preserve"> have to develop robust software </w:t>
      </w:r>
      <w:r w:rsidR="00D34F57">
        <w:rPr>
          <w:sz w:val="24"/>
          <w:szCs w:val="24"/>
        </w:rPr>
        <w:t>environment</w:t>
      </w:r>
      <w:r w:rsidR="00BA0D1A">
        <w:rPr>
          <w:sz w:val="24"/>
          <w:szCs w:val="24"/>
        </w:rPr>
        <w:t xml:space="preserve">. </w:t>
      </w:r>
      <w:r w:rsidR="00D31B67">
        <w:rPr>
          <w:sz w:val="24"/>
          <w:szCs w:val="24"/>
        </w:rPr>
        <w:t xml:space="preserve">We review current </w:t>
      </w:r>
      <w:r w:rsidR="00D34F57">
        <w:rPr>
          <w:sz w:val="24"/>
          <w:szCs w:val="24"/>
        </w:rPr>
        <w:t>computing system</w:t>
      </w:r>
      <w:r w:rsidR="00D31B67">
        <w:rPr>
          <w:sz w:val="24"/>
          <w:szCs w:val="24"/>
        </w:rPr>
        <w:t xml:space="preserve"> to </w:t>
      </w:r>
      <w:r w:rsidR="00D34F57">
        <w:rPr>
          <w:sz w:val="24"/>
          <w:szCs w:val="24"/>
        </w:rPr>
        <w:t>perform the</w:t>
      </w:r>
      <w:r w:rsidR="00D31B67">
        <w:rPr>
          <w:sz w:val="24"/>
          <w:szCs w:val="24"/>
        </w:rPr>
        <w:t xml:space="preserve"> high-throughtput harmonic phonon calculation and discuss </w:t>
      </w:r>
      <w:r w:rsidR="007F7F8B">
        <w:rPr>
          <w:sz w:val="24"/>
          <w:szCs w:val="24"/>
        </w:rPr>
        <w:t xml:space="preserve">what kinds of software packages </w:t>
      </w:r>
      <w:r w:rsidR="00113B96">
        <w:rPr>
          <w:sz w:val="24"/>
          <w:szCs w:val="24"/>
        </w:rPr>
        <w:t xml:space="preserve">will </w:t>
      </w:r>
      <w:r w:rsidR="00D34F57">
        <w:rPr>
          <w:sz w:val="24"/>
          <w:szCs w:val="24"/>
        </w:rPr>
        <w:t>have</w:t>
      </w:r>
      <w:r w:rsidR="007F7F8B">
        <w:rPr>
          <w:sz w:val="24"/>
          <w:szCs w:val="24"/>
        </w:rPr>
        <w:t xml:space="preserve"> to be developed for high-throughtput anharmonic phonon calculation</w:t>
      </w:r>
      <w:r w:rsidR="00A90F1E">
        <w:rPr>
          <w:sz w:val="24"/>
          <w:szCs w:val="24"/>
        </w:rPr>
        <w:t>s</w:t>
      </w:r>
      <w:bookmarkStart w:id="0" w:name="_GoBack"/>
      <w:bookmarkEnd w:id="0"/>
      <w:r w:rsidR="007F7F8B">
        <w:rPr>
          <w:sz w:val="24"/>
          <w:szCs w:val="24"/>
        </w:rPr>
        <w:t>.</w:t>
      </w:r>
    </w:p>
    <w:p w:rsidR="007F7F8B" w:rsidRPr="00A10B95" w:rsidRDefault="007F7F8B" w:rsidP="00A10B95">
      <w:pPr>
        <w:rPr>
          <w:sz w:val="24"/>
          <w:szCs w:val="24"/>
        </w:rPr>
      </w:pPr>
    </w:p>
    <w:p w:rsidR="00933558" w:rsidRDefault="00933558" w:rsidP="00933558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N. Mounet, </w:t>
      </w:r>
      <w:r w:rsidRPr="00A10B95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, </w:t>
      </w:r>
      <w:r w:rsidRPr="00A10B95">
        <w:rPr>
          <w:sz w:val="24"/>
          <w:szCs w:val="24"/>
        </w:rPr>
        <w:t>Nat. Nanotech.</w:t>
      </w:r>
      <w:r>
        <w:rPr>
          <w:sz w:val="24"/>
          <w:szCs w:val="24"/>
        </w:rPr>
        <w:t xml:space="preserve">, </w:t>
      </w:r>
      <w:r w:rsidRPr="00A10B95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, </w:t>
      </w:r>
      <w:r w:rsidRPr="00A10B95">
        <w:rPr>
          <w:sz w:val="24"/>
          <w:szCs w:val="24"/>
        </w:rPr>
        <w:t>246</w:t>
      </w:r>
      <w:r>
        <w:rPr>
          <w:sz w:val="24"/>
          <w:szCs w:val="24"/>
        </w:rPr>
        <w:t>, (2018)</w:t>
      </w:r>
    </w:p>
    <w:p w:rsidR="0084753C" w:rsidRPr="0084753C" w:rsidRDefault="00A10B95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Pr="00A10B95">
        <w:rPr>
          <w:sz w:val="24"/>
          <w:szCs w:val="24"/>
        </w:rPr>
        <w:t>Petretto</w:t>
      </w:r>
      <w:r>
        <w:rPr>
          <w:sz w:val="24"/>
          <w:szCs w:val="24"/>
        </w:rPr>
        <w:t xml:space="preserve">, </w:t>
      </w:r>
      <w:r w:rsidRPr="00A10B95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, Sci. Data, </w:t>
      </w:r>
      <w:r w:rsidRPr="00A10B95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A10B95">
        <w:rPr>
          <w:sz w:val="24"/>
          <w:szCs w:val="24"/>
        </w:rPr>
        <w:t>180065</w:t>
      </w:r>
      <w:r>
        <w:rPr>
          <w:sz w:val="24"/>
          <w:szCs w:val="24"/>
        </w:rPr>
        <w:t xml:space="preserve"> (2018</w:t>
      </w:r>
      <w:r w:rsidR="00D75790">
        <w:rPr>
          <w:sz w:val="24"/>
          <w:szCs w:val="24"/>
        </w:rPr>
        <w:t>)</w:t>
      </w:r>
    </w:p>
    <w:p w:rsidR="00A10B95" w:rsidRDefault="00977339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 w:rsidRPr="00977339">
        <w:rPr>
          <w:sz w:val="24"/>
          <w:szCs w:val="24"/>
        </w:rPr>
        <w:t>http://phonondb.mtl.kyoto-u.ac.jp/</w:t>
      </w:r>
    </w:p>
    <w:p w:rsidR="000536B1" w:rsidRDefault="00977339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G. Pizzi, </w:t>
      </w:r>
      <w:r w:rsidRPr="00977339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</w:t>
      </w:r>
      <w:r w:rsidRPr="00977339">
        <w:rPr>
          <w:sz w:val="24"/>
          <w:szCs w:val="24"/>
        </w:rPr>
        <w:t>Comp</w:t>
      </w:r>
      <w:r>
        <w:rPr>
          <w:sz w:val="24"/>
          <w:szCs w:val="24"/>
        </w:rPr>
        <w:t xml:space="preserve">. Mat. Sci. 111, 218-230 (2016), </w:t>
      </w:r>
      <w:r w:rsidR="00723D33" w:rsidRPr="00723D33">
        <w:rPr>
          <w:sz w:val="24"/>
          <w:szCs w:val="24"/>
        </w:rPr>
        <w:t>http://www.aiida.net/</w:t>
      </w:r>
    </w:p>
    <w:p w:rsidR="00723D33" w:rsidRDefault="00723D33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 w:rsidRPr="00723D33">
        <w:rPr>
          <w:sz w:val="24"/>
          <w:szCs w:val="24"/>
        </w:rPr>
        <w:t xml:space="preserve">K. Mathew, </w:t>
      </w:r>
      <w:r w:rsidRPr="00723D33">
        <w:rPr>
          <w:i/>
          <w:sz w:val="24"/>
          <w:szCs w:val="24"/>
        </w:rPr>
        <w:t>et al</w:t>
      </w:r>
      <w:r w:rsidRPr="00723D33">
        <w:rPr>
          <w:sz w:val="24"/>
          <w:szCs w:val="24"/>
        </w:rPr>
        <w:t xml:space="preserve">., Comput. Mater. Sci. </w:t>
      </w:r>
      <w:r w:rsidRPr="00723D33">
        <w:rPr>
          <w:b/>
          <w:sz w:val="24"/>
          <w:szCs w:val="24"/>
        </w:rPr>
        <w:t>139</w:t>
      </w:r>
      <w:r w:rsidRPr="00723D33">
        <w:rPr>
          <w:sz w:val="24"/>
          <w:szCs w:val="24"/>
        </w:rPr>
        <w:t>, 140,  (2017)</w:t>
      </w:r>
      <w:r>
        <w:rPr>
          <w:sz w:val="24"/>
          <w:szCs w:val="24"/>
        </w:rPr>
        <w:t xml:space="preserve">, </w:t>
      </w:r>
      <w:r w:rsidR="00F13461" w:rsidRPr="00F13461">
        <w:rPr>
          <w:sz w:val="24"/>
          <w:szCs w:val="24"/>
        </w:rPr>
        <w:t>https://atomate.org/</w:t>
      </w:r>
    </w:p>
    <w:p w:rsidR="00F13461" w:rsidRDefault="00F13461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 w:rsidRPr="00F13461">
        <w:rPr>
          <w:sz w:val="24"/>
          <w:szCs w:val="24"/>
        </w:rPr>
        <w:t>arXiv:1808.01590</w:t>
      </w:r>
      <w:r>
        <w:rPr>
          <w:sz w:val="24"/>
          <w:szCs w:val="24"/>
        </w:rPr>
        <w:t xml:space="preserve">, </w:t>
      </w:r>
      <w:r w:rsidR="00BA0D1A" w:rsidRPr="00BA0D1A">
        <w:rPr>
          <w:sz w:val="24"/>
          <w:szCs w:val="24"/>
        </w:rPr>
        <w:t>https://atztogo.github.io/spglib/</w:t>
      </w:r>
    </w:p>
    <w:p w:rsidR="00BA0D1A" w:rsidRDefault="00BA0D1A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 w:rsidRPr="00BA0D1A">
        <w:rPr>
          <w:sz w:val="24"/>
          <w:szCs w:val="24"/>
        </w:rPr>
        <w:t>A. Jain</w:t>
      </w:r>
      <w:r>
        <w:rPr>
          <w:sz w:val="24"/>
          <w:szCs w:val="24"/>
        </w:rPr>
        <w:t xml:space="preserve">, </w:t>
      </w:r>
      <w:r w:rsidRPr="00BA0D1A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APL Mater., </w:t>
      </w:r>
      <w:r w:rsidRPr="00BA0D1A">
        <w:rPr>
          <w:b/>
          <w:sz w:val="24"/>
          <w:szCs w:val="24"/>
        </w:rPr>
        <w:t>1</w:t>
      </w:r>
      <w:r w:rsidRPr="00BA0D1A">
        <w:rPr>
          <w:sz w:val="24"/>
          <w:szCs w:val="24"/>
        </w:rPr>
        <w:t>, 011002</w:t>
      </w:r>
      <w:r>
        <w:rPr>
          <w:sz w:val="24"/>
          <w:szCs w:val="24"/>
        </w:rPr>
        <w:t xml:space="preserve"> (</w:t>
      </w:r>
      <w:r w:rsidRPr="00BA0D1A">
        <w:rPr>
          <w:sz w:val="24"/>
          <w:szCs w:val="24"/>
        </w:rPr>
        <w:t>2013</w:t>
      </w:r>
      <w:r>
        <w:rPr>
          <w:sz w:val="24"/>
          <w:szCs w:val="24"/>
        </w:rPr>
        <w:t xml:space="preserve">), </w:t>
      </w:r>
      <w:r w:rsidRPr="00D34F57">
        <w:rPr>
          <w:sz w:val="24"/>
          <w:szCs w:val="24"/>
        </w:rPr>
        <w:t>https://materialsproject.org/</w:t>
      </w:r>
    </w:p>
    <w:p w:rsidR="00BA0D1A" w:rsidRDefault="00BA0D1A" w:rsidP="00723D33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T. Tadano and S. Tsuneyuki, </w:t>
      </w:r>
      <w:r w:rsidRPr="00BA0D1A">
        <w:rPr>
          <w:sz w:val="24"/>
          <w:szCs w:val="24"/>
        </w:rPr>
        <w:t xml:space="preserve">Phys. Rev. B </w:t>
      </w:r>
      <w:r w:rsidRPr="00BA0D1A">
        <w:rPr>
          <w:b/>
          <w:sz w:val="24"/>
          <w:szCs w:val="24"/>
        </w:rPr>
        <w:t>92</w:t>
      </w:r>
      <w:r w:rsidRPr="00BA0D1A">
        <w:rPr>
          <w:sz w:val="24"/>
          <w:szCs w:val="24"/>
        </w:rPr>
        <w:t xml:space="preserve">, 054301 </w:t>
      </w:r>
      <w:r>
        <w:rPr>
          <w:sz w:val="24"/>
          <w:szCs w:val="24"/>
        </w:rPr>
        <w:t>(</w:t>
      </w:r>
      <w:r w:rsidRPr="00BA0D1A">
        <w:rPr>
          <w:sz w:val="24"/>
          <w:szCs w:val="24"/>
        </w:rPr>
        <w:t>2015</w:t>
      </w:r>
      <w:r>
        <w:rPr>
          <w:sz w:val="24"/>
          <w:szCs w:val="24"/>
        </w:rPr>
        <w:t>)</w:t>
      </w:r>
    </w:p>
    <w:p w:rsidR="00701806" w:rsidRPr="000B26B7" w:rsidRDefault="00BA0D1A" w:rsidP="000B26B7">
      <w:pPr>
        <w:numPr>
          <w:ilvl w:val="0"/>
          <w:numId w:val="2"/>
        </w:numPr>
        <w:spacing w:before="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O.</w:t>
      </w:r>
      <w:r w:rsidRPr="00BA0D1A">
        <w:rPr>
          <w:sz w:val="24"/>
          <w:szCs w:val="24"/>
        </w:rPr>
        <w:t xml:space="preserve"> Hellman</w:t>
      </w:r>
      <w:r>
        <w:rPr>
          <w:sz w:val="24"/>
          <w:szCs w:val="24"/>
        </w:rPr>
        <w:t xml:space="preserve">, </w:t>
      </w:r>
      <w:r w:rsidRPr="00BA0D1A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</w:t>
      </w:r>
      <w:r w:rsidRPr="00BA0D1A">
        <w:rPr>
          <w:sz w:val="24"/>
          <w:szCs w:val="24"/>
        </w:rPr>
        <w:t xml:space="preserve">Phys. Rev. B </w:t>
      </w:r>
      <w:r w:rsidRPr="00BA0D1A">
        <w:rPr>
          <w:b/>
          <w:sz w:val="24"/>
          <w:szCs w:val="24"/>
        </w:rPr>
        <w:t>87</w:t>
      </w:r>
      <w:r w:rsidRPr="00BA0D1A">
        <w:rPr>
          <w:sz w:val="24"/>
          <w:szCs w:val="24"/>
        </w:rPr>
        <w:t>, 104111</w:t>
      </w:r>
      <w:r>
        <w:rPr>
          <w:sz w:val="24"/>
          <w:szCs w:val="24"/>
        </w:rPr>
        <w:t xml:space="preserve"> (2013)</w:t>
      </w:r>
    </w:p>
    <w:sectPr w:rsidR="00701806" w:rsidRPr="000B26B7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4B" w:rsidRDefault="00DE594B">
      <w:r>
        <w:separator/>
      </w:r>
    </w:p>
  </w:endnote>
  <w:endnote w:type="continuationSeparator" w:id="0">
    <w:p w:rsidR="00DE594B" w:rsidRDefault="00DE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4B" w:rsidRDefault="00DE594B">
      <w:r>
        <w:separator/>
      </w:r>
    </w:p>
  </w:footnote>
  <w:footnote w:type="continuationSeparator" w:id="0">
    <w:p w:rsidR="00DE594B" w:rsidRDefault="00DE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7AA9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09778A"/>
    <w:rsid w:val="000A4E06"/>
    <w:rsid w:val="000B26B7"/>
    <w:rsid w:val="000D124F"/>
    <w:rsid w:val="000E0BB4"/>
    <w:rsid w:val="00113B96"/>
    <w:rsid w:val="00167ED7"/>
    <w:rsid w:val="00171DF8"/>
    <w:rsid w:val="001B1483"/>
    <w:rsid w:val="001C185F"/>
    <w:rsid w:val="001C6173"/>
    <w:rsid w:val="00220F3C"/>
    <w:rsid w:val="0024600D"/>
    <w:rsid w:val="00255054"/>
    <w:rsid w:val="0027021A"/>
    <w:rsid w:val="0031101C"/>
    <w:rsid w:val="00312712"/>
    <w:rsid w:val="00313D11"/>
    <w:rsid w:val="003764A0"/>
    <w:rsid w:val="003A5E28"/>
    <w:rsid w:val="003A6038"/>
    <w:rsid w:val="00424CC1"/>
    <w:rsid w:val="00431991"/>
    <w:rsid w:val="00453787"/>
    <w:rsid w:val="00461ACD"/>
    <w:rsid w:val="00487B7B"/>
    <w:rsid w:val="004C5C90"/>
    <w:rsid w:val="004D7E46"/>
    <w:rsid w:val="00506870"/>
    <w:rsid w:val="00615ADD"/>
    <w:rsid w:val="00616DD5"/>
    <w:rsid w:val="00666D77"/>
    <w:rsid w:val="006726C9"/>
    <w:rsid w:val="00673A7A"/>
    <w:rsid w:val="006A3327"/>
    <w:rsid w:val="006F5984"/>
    <w:rsid w:val="00701806"/>
    <w:rsid w:val="00712A79"/>
    <w:rsid w:val="00723D33"/>
    <w:rsid w:val="00747826"/>
    <w:rsid w:val="0077614A"/>
    <w:rsid w:val="007B4941"/>
    <w:rsid w:val="007F5B4F"/>
    <w:rsid w:val="007F7F8B"/>
    <w:rsid w:val="00834E39"/>
    <w:rsid w:val="0084753C"/>
    <w:rsid w:val="00860985"/>
    <w:rsid w:val="0090048D"/>
    <w:rsid w:val="00907AEF"/>
    <w:rsid w:val="00933558"/>
    <w:rsid w:val="009730D8"/>
    <w:rsid w:val="00977339"/>
    <w:rsid w:val="009F2E77"/>
    <w:rsid w:val="00A04E8A"/>
    <w:rsid w:val="00A10B95"/>
    <w:rsid w:val="00A90F1E"/>
    <w:rsid w:val="00A9722C"/>
    <w:rsid w:val="00B03727"/>
    <w:rsid w:val="00B571E0"/>
    <w:rsid w:val="00B6365C"/>
    <w:rsid w:val="00BA0D1A"/>
    <w:rsid w:val="00BF3933"/>
    <w:rsid w:val="00C004AC"/>
    <w:rsid w:val="00C079D8"/>
    <w:rsid w:val="00C16377"/>
    <w:rsid w:val="00C93A9D"/>
    <w:rsid w:val="00CB477C"/>
    <w:rsid w:val="00CE1C5B"/>
    <w:rsid w:val="00CF1B02"/>
    <w:rsid w:val="00D31B67"/>
    <w:rsid w:val="00D34F57"/>
    <w:rsid w:val="00D50512"/>
    <w:rsid w:val="00D75790"/>
    <w:rsid w:val="00DD220D"/>
    <w:rsid w:val="00DE594B"/>
    <w:rsid w:val="00DF3BD4"/>
    <w:rsid w:val="00E51B94"/>
    <w:rsid w:val="00EE093D"/>
    <w:rsid w:val="00F13461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4C7BB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styleId="ListParagraph">
    <w:name w:val="List Paragraph"/>
    <w:basedOn w:val="Normal"/>
    <w:uiPriority w:val="72"/>
    <w:qFormat/>
    <w:rsid w:val="00A10B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60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User</cp:lastModifiedBy>
  <cp:revision>34</cp:revision>
  <cp:lastPrinted>2012-08-01T05:35:00Z</cp:lastPrinted>
  <dcterms:created xsi:type="dcterms:W3CDTF">2018-10-05T23:17:00Z</dcterms:created>
  <dcterms:modified xsi:type="dcterms:W3CDTF">2018-10-09T08:25:00Z</dcterms:modified>
  <cp:category/>
</cp:coreProperties>
</file>